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 Research Report: Sprint 02 - Conversational AI Quality Assurance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2" w:name="X5a7926960f1937946b80b2e36bd7520743a5b09"/>
    <w:p>
      <w:pPr>
        <w:pStyle w:val="Heading1"/>
      </w:pPr>
      <w:r>
        <w:rPr>
          <w:rStyle w:val="SectionNumber"/>
        </w:rPr>
        <w:t xml:space="preserve">1</w:t>
      </w:r>
      <w:r>
        <w:tab/>
      </w:r>
      <w:r>
        <w:t xml:space="preserve">Sprint 02: Conversational AI Quality Assurance &amp; Testing Platform</w:t>
      </w:r>
    </w:p>
    <w:bookmarkStart w:id="9" w:name="final-strategic-assessment"/>
    <w:p>
      <w:pPr>
        <w:pStyle w:val="Heading2"/>
      </w:pPr>
      <w:r>
        <w:rPr>
          <w:rStyle w:val="SectionNumber"/>
        </w:rPr>
        <w:t xml:space="preserve">1.1</w:t>
      </w:r>
      <w:r>
        <w:tab/>
      </w:r>
      <w:r>
        <w:t xml:space="preserve">Final Strategic Assessment</w:t>
      </w:r>
    </w:p>
    <w:p>
      <w:pPr>
        <w:pStyle w:val="FirstParagraph"/>
      </w:pPr>
      <w:r>
        <w:rPr>
          <w:b/>
          <w:bCs/>
        </w:rPr>
        <w:t xml:space="preserve">Research Date</w:t>
      </w:r>
      <w:r>
        <w:t xml:space="preserve">: January 2025</w:t>
      </w:r>
      <w:r>
        <w:t xml:space="preserve"> </w:t>
      </w:r>
      <w:r>
        <w:rPr>
          <w:b/>
          <w:bCs/>
        </w:rPr>
        <w:t xml:space="preserve">Sprint Number</w:t>
      </w:r>
      <w:r>
        <w:t xml:space="preserve">: 02</w:t>
      </w:r>
      <w:r>
        <w:t xml:space="preserve"> </w:t>
      </w:r>
      <w:r>
        <w:rPr>
          <w:b/>
          <w:bCs/>
        </w:rPr>
        <w:t xml:space="preserve">Opportunity</w:t>
      </w:r>
      <w:r>
        <w:t xml:space="preserve">: Mathematical chatbot validation using SMT solvers</w:t>
      </w:r>
      <w:r>
        <w:t xml:space="preserve"> </w:t>
      </w:r>
      <w:r>
        <w:rPr>
          <w:b/>
          <w:bCs/>
        </w:rPr>
        <w:t xml:space="preserve">Prepared For</w:t>
      </w:r>
      <w:r>
        <w:t xml:space="preserve">: Innova Technology Inc</w:t>
      </w:r>
      <w:r>
        <w:t xml:space="preserve"> </w:t>
      </w:r>
      <w:r>
        <w:rPr>
          <w:b/>
          <w:bCs/>
        </w:rPr>
        <w:t xml:space="preserve">Prepared By</w:t>
      </w:r>
      <w:r>
        <w:t xml:space="preserve">: Strategic Research Automation System</w:t>
      </w:r>
    </w:p>
    <w:p>
      <w:r>
        <w:pict>
          <v:rect style="width:0;height:1.5pt" o:hralign="center" o:hrstd="t" o:hr="t"/>
        </w:pict>
      </w:r>
    </w:p>
    <w:bookmarkEnd w:id="9"/>
    <w:bookmarkStart w:id="10" w:name="executive-summary"/>
    <w:p>
      <w:pPr>
        <w:pStyle w:val="Heading2"/>
      </w:pPr>
      <w:r>
        <w:rPr>
          <w:rStyle w:val="SectionNumber"/>
        </w:rPr>
        <w:t xml:space="preserve">1.2</w:t>
      </w:r>
      <w:r>
        <w:tab/>
      </w:r>
      <w:r>
        <w:t xml:space="preserve">Executive Summary</w:t>
      </w:r>
    </w:p>
    <w:p>
      <w:pPr>
        <w:pStyle w:val="FirstParagraph"/>
      </w:pPr>
      <w:r>
        <w:t xml:space="preserve">The conversational AI quality assurance market represents a compelling $2.05 billion opportunity in 2025, growing to $5.24 billion by 2030 at 23% CAGR. Innova Technology, leveraging Hupyy’s SMT (Satisfiability Modulo Theories) solver technology, can create the only chatbot QA platform offering mathematical guarantees of correctness—addressing a critical market gap where 27% of chatbot responses contain inaccuracies and hallucination rates reach 9-30% depending on domain complexity. This represents a category-creating opportunity with an 18-36 month competitive window before AWS or incumbent QA vendors respond.</w:t>
      </w:r>
    </w:p>
    <w:p>
      <w:pPr>
        <w:pStyle w:val="BodyText"/>
      </w:pPr>
      <w:r>
        <w:rPr>
          <w:b/>
          <w:bCs/>
        </w:rPr>
        <w:t xml:space="preserve">Opportunity</w:t>
      </w:r>
      <w:r>
        <w:t xml:space="preserve">: Build a chatbot-native quality assurance platform that mathematically proves conversational AI responses are factually correct, policy-compliant, and logically consistent. Unlike competitors using statistical pattern matching (Botium, Cyara) or AWS’s generic validation service, Innova delivers turnkey chatbot testing workflows with formal verification guarantees—the only such solution in market.</w:t>
      </w:r>
    </w:p>
    <w:p>
      <w:pPr>
        <w:pStyle w:val="BodyText"/>
      </w:pPr>
      <w:r>
        <w:rPr>
          <w:b/>
          <w:bCs/>
        </w:rPr>
        <w:t xml:space="preserve">Market Size</w:t>
      </w:r>
      <w:r>
        <w:t xml:space="preserve">:</w:t>
      </w:r>
      <w:r>
        <w:t xml:space="preserve"> </w:t>
      </w:r>
      <w:r>
        <w:t xml:space="preserve">- TAM: $17.05 billion (global conversational AI, 2025)</w:t>
      </w:r>
      <w:r>
        <w:t xml:space="preserve"> </w:t>
      </w:r>
      <w:r>
        <w:t xml:space="preserve">- SAM: $2.05 billion (chatbot QA/testing market, 2025)</w:t>
      </w:r>
      <w:r>
        <w:t xml:space="preserve"> </w:t>
      </w:r>
      <w:r>
        <w:t xml:space="preserve">- SOM Year 1: $12-18 million</w:t>
      </w:r>
      <w:r>
        <w:t xml:space="preserve"> </w:t>
      </w:r>
      <w:r>
        <w:t xml:space="preserve">- SOM Year 3: $35-52 million</w:t>
      </w:r>
      <w:r>
        <w:t xml:space="preserve"> </w:t>
      </w:r>
      <w:r>
        <w:t xml:space="preserve">- SOM Year 5: $85-120 million</w:t>
      </w:r>
    </w:p>
    <w:p>
      <w:pPr>
        <w:pStyle w:val="BodyText"/>
      </w:pPr>
      <w:r>
        <w:rPr>
          <w:b/>
          <w:bCs/>
        </w:rPr>
        <w:t xml:space="preserve">Revenue Potential</w:t>
      </w:r>
      <w:r>
        <w:t xml:space="preserve">:</w:t>
      </w:r>
      <w:r>
        <w:t xml:space="preserve"> </w:t>
      </w:r>
      <w:r>
        <w:t xml:space="preserve">- Year 1: $1.5-2.5 million ARR (10-15 customers)</w:t>
      </w:r>
      <w:r>
        <w:t xml:space="preserve"> </w:t>
      </w:r>
      <w:r>
        <w:t xml:space="preserve">- Year 3: $30-40 million ARR (90-100 customers)</w:t>
      </w:r>
      <w:r>
        <w:t xml:space="preserve"> </w:t>
      </w:r>
      <w:r>
        <w:t xml:space="preserve">- Year 5: $78 million ARR (200+ customers)</w:t>
      </w:r>
    </w:p>
    <w:p>
      <w:pPr>
        <w:pStyle w:val="BodyText"/>
      </w:pPr>
      <w:r>
        <w:rPr>
          <w:b/>
          <w:bCs/>
        </w:rPr>
        <w:t xml:space="preserve">Investment Required</w:t>
      </w:r>
      <w:r>
        <w:t xml:space="preserve">: $600,000-$845,000 over 12 months across four phases:</w:t>
      </w:r>
      <w:r>
        <w:t xml:space="preserve"> </w:t>
      </w:r>
      <w:r>
        <w:t xml:space="preserve">- Phase 1 (Months 1-2): AIDI Integration ($180K-245K)</w:t>
      </w:r>
      <w:r>
        <w:t xml:space="preserve"> </w:t>
      </w:r>
      <w:r>
        <w:t xml:space="preserve">- Phase 2 (Months 3-4): Developer SDK ($120K-160K)</w:t>
      </w:r>
      <w:r>
        <w:t xml:space="preserve"> </w:t>
      </w:r>
      <w:r>
        <w:t xml:space="preserve">- Phase 3 (Months 5-8): Client Pilots ($100K-140K)</w:t>
      </w:r>
      <w:r>
        <w:t xml:space="preserve"> </w:t>
      </w:r>
      <w:r>
        <w:t xml:space="preserve">- Phase 4 (Months 9-12): Commercial Launch ($200K-300K)</w:t>
      </w:r>
    </w:p>
    <w:p>
      <w:pPr>
        <w:pStyle w:val="BodyText"/>
      </w:pPr>
      <w:r>
        <w:rPr>
          <w:b/>
          <w:bCs/>
        </w:rPr>
        <w:t xml:space="preserve">Overall Score</w:t>
      </w:r>
      <w:r>
        <w:t xml:space="preserve">:</w:t>
      </w:r>
      <w:r>
        <w:t xml:space="preserve"> </w:t>
      </w:r>
      <w:r>
        <w:rPr>
          <w:b/>
          <w:bCs/>
        </w:rPr>
        <w:t xml:space="preserve">77/100 (GO)</w:t>
      </w:r>
    </w:p>
    <w:p>
      <w:pPr>
        <w:pStyle w:val="BodyText"/>
      </w:pPr>
      <w:r>
        <w:rPr>
          <w:b/>
          <w:bCs/>
        </w:rPr>
        <w:t xml:space="preserve">Recommendation</w:t>
      </w:r>
      <w:r>
        <w:t xml:space="preserve">:</w:t>
      </w:r>
      <w:r>
        <w:t xml:space="preserve"> </w:t>
      </w:r>
      <w:r>
        <w:rPr>
          <w:b/>
          <w:bCs/>
        </w:rPr>
        <w:t xml:space="preserve">PROCEED WITH EXECUTION</w:t>
      </w:r>
      <w:r>
        <w:t xml:space="preserve">. This opportunity scores firmly in the</w:t>
      </w:r>
      <w:r>
        <w:t xml:space="preserve"> </w:t>
      </w:r>
      <w:r>
        <w:t xml:space="preserve">“GO”</w:t>
      </w:r>
      <w:r>
        <w:t xml:space="preserve"> </w:t>
      </w:r>
      <w:r>
        <w:t xml:space="preserve">range (65-79 points) with exceptional strengths in technical feasibility (23/25), competitive advantage (18/20), and regulatory pathway clarity (14/15). The primary risk area is market opportunity sizing (19/25) due to nascent market dynamics, mitigated by clear customer pain points (27% chatbot inaccuracy rate) and regulatory drivers (EU AI Act, HIPAA). The 18-36 month competitive window demands rapid execution—delay risks allowing AWS Bedrock Automated Reasoning or Botium to capture the</w:t>
      </w:r>
      <w:r>
        <w:t xml:space="preserve"> </w:t>
      </w:r>
      <w:r>
        <w:t xml:space="preserve">“mathematical validation”</w:t>
      </w:r>
      <w:r>
        <w:t xml:space="preserve"> </w:t>
      </w:r>
      <w:r>
        <w:t xml:space="preserve">positioning. Innova’s existing 30+ agency relationships, AIDI platform proof-of-concept (10,000+ daily validations), and Hupyy partnership provide unique go-to-market advantages competitors cannot replicate quickly.</w:t>
      </w:r>
    </w:p>
    <w:p>
      <w:r>
        <w:pict>
          <v:rect style="width:0;height:1.5pt" o:hralign="center" o:hrstd="t" o:hr="t"/>
        </w:pict>
      </w:r>
    </w:p>
    <w:bookmarkEnd w:id="10"/>
    <w:bookmarkStart w:id="14" w:name="market-opportunity-analysis-1500-words"/>
    <w:p>
      <w:pPr>
        <w:pStyle w:val="Heading2"/>
      </w:pPr>
      <w:r>
        <w:rPr>
          <w:rStyle w:val="SectionNumber"/>
        </w:rPr>
        <w:t xml:space="preserve">1.3</w:t>
      </w:r>
      <w:r>
        <w:tab/>
      </w:r>
      <w:r>
        <w:t xml:space="preserve">1. Market Opportunity Analysis (1,500 words)</w:t>
      </w:r>
    </w:p>
    <w:bookmarkStart w:id="11" w:name="market-sizing"/>
    <w:p>
      <w:pPr>
        <w:pStyle w:val="Heading3"/>
      </w:pPr>
      <w:r>
        <w:rPr>
          <w:rStyle w:val="SectionNumber"/>
        </w:rPr>
        <w:t xml:space="preserve">1.3.1</w:t>
      </w:r>
      <w:r>
        <w:tab/>
      </w:r>
      <w:r>
        <w:t xml:space="preserve">1.1 Market Sizing</w:t>
      </w:r>
    </w:p>
    <w:p>
      <w:pPr>
        <w:pStyle w:val="FirstParagraph"/>
      </w:pPr>
      <w:r>
        <w:t xml:space="preserve">The conversational AI quality assurance market exists at the intersection of three converging trends: explosive chatbot adoption, quality crisis awareness, and regulatory tightening. Our bottom-up market sizing methodology establishes clear TAM, SAM, and SOM estimates with high confidence.</w:t>
      </w:r>
    </w:p>
    <w:p>
      <w:pPr>
        <w:pStyle w:val="BodyText"/>
      </w:pPr>
      <w:r>
        <w:rPr>
          <w:b/>
          <w:bCs/>
        </w:rPr>
        <w:t xml:space="preserve">Total Addressable Market (TAM): $17.05 Billion</w:t>
      </w:r>
    </w:p>
    <w:p>
      <w:pPr>
        <w:pStyle w:val="BodyText"/>
      </w:pPr>
      <w:r>
        <w:t xml:space="preserve">The global conversational AI market, as quantified by MarketsandMarkets, reached $17.05 billion in 2025 and projects to $49.80 billion by 2031 (19.6% CAGR). This TAM reflects all conversational AI spending across platforms, services, and infrastructure. Precedence Research provides a higher estimate of $19.21 billion, while Fortune Business Insights calculates $14.79 billion—our $17.05B baseline represents the conservative MarketsandMarkets figure with high methodological rigor (500+ company interviews, bottom-up sizing).</w:t>
      </w:r>
    </w:p>
    <w:p>
      <w:pPr>
        <w:pStyle w:val="BodyText"/>
      </w:pPr>
      <w:r>
        <w:t xml:space="preserve">Geographic distribution concentrates in North America (38-42%, $6.1-6.7B), driven by highest AI adoption rates and stringent compliance requirements. Europe represents 28-32% ($4.5-5.1B), with GDPR creating quality assurance demand. Asia-Pacific (22-26%, $3.5-4.2B) shows fastest growth at 26%+ CAGR but remains secondary for initial market entry.</w:t>
      </w:r>
    </w:p>
    <w:p>
      <w:pPr>
        <w:pStyle w:val="BodyText"/>
      </w:pPr>
      <w:r>
        <w:t xml:space="preserve">The TAM divides 60-65% platform/software ($9.6-10.4B) versus 35-40% services ($5.6-6.4B), with quality assurance and testing falling primarily in the platform category but spanning both.</w:t>
      </w:r>
    </w:p>
    <w:p>
      <w:pPr>
        <w:pStyle w:val="BodyText"/>
      </w:pPr>
      <w:r>
        <w:rPr>
          <w:b/>
          <w:bCs/>
        </w:rPr>
        <w:t xml:space="preserve">Serviceable Addressable Market (SAM): $2.05 Billion</w:t>
      </w:r>
    </w:p>
    <w:p>
      <w:pPr>
        <w:pStyle w:val="BodyText"/>
      </w:pPr>
      <w:r>
        <w:t xml:space="preserve">The chatbot-specific market forms our SAM foundation. Mordor Intelligence sizes the global chatbot market at $9.30 billion in 2025, growing to $27.07 billion by 2030 (23.8% CAGR). This represents platforms actively requiring quality assurance validation—our target customer base.</w:t>
      </w:r>
    </w:p>
    <w:p>
      <w:pPr>
        <w:pStyle w:val="BodyText"/>
      </w:pPr>
      <w:r>
        <w:t xml:space="preserve">Applying industry-standard QA allocation percentages (software testing represents 15-30% of development budgets), we calculate:</w:t>
      </w:r>
      <w:r>
        <w:t xml:space="preserve"> </w:t>
      </w:r>
      <w:r>
        <w:t xml:space="preserve">- Conservative (15%): $9.3B × 15% = $1.4 billion</w:t>
      </w:r>
      <w:r>
        <w:t xml:space="preserve"> </w:t>
      </w:r>
      <w:r>
        <w:t xml:space="preserve">- Aggressive (30%): $9.3B × 30% = $2.8 billion</w:t>
      </w:r>
      <w:r>
        <w:t xml:space="preserve"> </w:t>
      </w:r>
      <w:r>
        <w:t xml:space="preserve">- Mid-range (22%): $9.3B × 22% =</w:t>
      </w:r>
      <w:r>
        <w:t xml:space="preserve"> </w:t>
      </w:r>
      <w:r>
        <w:rPr>
          <w:b/>
          <w:bCs/>
        </w:rPr>
        <w:t xml:space="preserve">$2.05 billion</w:t>
      </w:r>
    </w:p>
    <w:p>
      <w:pPr>
        <w:pStyle w:val="BodyText"/>
      </w:pPr>
      <w:r>
        <w:t xml:space="preserve">We adopt the mid-range $2.05 billion as our SAM baseline, supported by:</w:t>
      </w:r>
      <w:r>
        <w:t xml:space="preserve"> </w:t>
      </w:r>
      <w:r>
        <w:t xml:space="preserve">1. Chatbot complexity requiring specialized QA (higher than traditional software’s 15%)</w:t>
      </w:r>
      <w:r>
        <w:t xml:space="preserve"> </w:t>
      </w:r>
      <w:r>
        <w:t xml:space="preserve">2. Regulatory scrutiny in healthcare/finance driving QA investment</w:t>
      </w:r>
      <w:r>
        <w:t xml:space="preserve"> </w:t>
      </w:r>
      <w:r>
        <w:t xml:space="preserve">3. Quality crisis (27% inaccuracy rate) creating urgent demand</w:t>
      </w:r>
      <w:r>
        <w:t xml:space="preserve"> </w:t>
      </w:r>
      <w:r>
        <w:t xml:space="preserve">4. Lower than worst-case 30% as automation and AI-native testing mature</w:t>
      </w:r>
    </w:p>
    <w:p>
      <w:pPr>
        <w:pStyle w:val="BodyText"/>
      </w:pPr>
      <w:r>
        <w:rPr>
          <w:b/>
          <w:bCs/>
        </w:rPr>
        <w:t xml:space="preserve">SAM Segmentation by Customer Type:</w:t>
      </w:r>
      <w:r>
        <w:t xml:space="preserve"> </w:t>
      </w:r>
      <w:r>
        <w:t xml:space="preserve">- Chatbot development agencies (35%): $717 million across 1,500-2,000 global agencies averaging $358K-478K annual QA spend</w:t>
      </w:r>
      <w:r>
        <w:t xml:space="preserve"> </w:t>
      </w:r>
      <w:r>
        <w:t xml:space="preserve">- Enterprise in-house development (45%): $923 million across Fortune 2000 companies building internal chatbots, averaging $461K per enterprise</w:t>
      </w:r>
      <w:r>
        <w:t xml:space="preserve"> </w:t>
      </w:r>
      <w:r>
        <w:t xml:space="preserve">- Chatbot platform vendors (20%): $410 million representing white-label and integration opportunities</w:t>
      </w:r>
    </w:p>
    <w:p>
      <w:pPr>
        <w:pStyle w:val="BodyText"/>
      </w:pPr>
      <w:r>
        <w:rPr>
          <w:b/>
          <w:bCs/>
        </w:rPr>
        <w:t xml:space="preserve">Serviceable Obtainable Market (SOM): Year 1 $12-18M, Year 3 $35-52M, Year 5 $85-120M</w:t>
      </w:r>
    </w:p>
    <w:p>
      <w:pPr>
        <w:pStyle w:val="BodyText"/>
      </w:pPr>
      <w:r>
        <w:t xml:space="preserve">Our SOM reflects Innova’s realistic market capture based on competitive positioning, go-to-market capabilities, and execution timeline.</w:t>
      </w:r>
    </w:p>
    <w:p>
      <w:pPr>
        <w:pStyle w:val="BodyText"/>
      </w:pPr>
      <w:r>
        <w:rPr>
          <w:b/>
          <w:bCs/>
        </w:rPr>
        <w:t xml:space="preserve">Year 1 (2025-2026) – Market Entry:</w:t>
      </w:r>
      <w:r>
        <w:t xml:space="preserve"> </w:t>
      </w:r>
      <w:r>
        <w:t xml:space="preserve">Target: Chatbot development agencies similar to Innova (150-200 total addressable)</w:t>
      </w:r>
      <w:r>
        <w:t xml:space="preserve"> </w:t>
      </w:r>
      <w:r>
        <w:t xml:space="preserve">- Total addressable spend: $54-96 million</w:t>
      </w:r>
      <w:r>
        <w:t xml:space="preserve"> </w:t>
      </w:r>
      <w:r>
        <w:t xml:space="preserve">- Innova capture rate: 12-20% (leveraging existing 30+ client relationships)</w:t>
      </w:r>
      <w:r>
        <w:t xml:space="preserve"> </w:t>
      </w:r>
      <w:r>
        <w:t xml:space="preserve">-</w:t>
      </w:r>
      <w:r>
        <w:t xml:space="preserve"> </w:t>
      </w:r>
      <w:r>
        <w:rPr>
          <w:b/>
          <w:bCs/>
        </w:rPr>
        <w:t xml:space="preserve">SOM: $12-18 million</w:t>
      </w:r>
      <w:r>
        <w:t xml:space="preserve"> </w:t>
      </w:r>
      <w:r>
        <w:t xml:space="preserve">- Customer acquisition: 8-12 agency customers @ $1.2-1.5M ACV + Innova’s AIDI platform ($2-3M internal value) + 3-5 pilot enterprises @ $500K-800K</w:t>
      </w:r>
    </w:p>
    <w:p>
      <w:pPr>
        <w:pStyle w:val="BodyText"/>
      </w:pPr>
      <w:r>
        <w:rPr>
          <w:b/>
          <w:bCs/>
        </w:rPr>
        <w:t xml:space="preserve">Year 3 (2027-2028) – Market Expansion:</w:t>
      </w:r>
      <w:r>
        <w:t xml:space="preserve"> </w:t>
      </w:r>
      <w:r>
        <w:t xml:space="preserve">- SAM grows to $2.52 billion (23% CAGR)</w:t>
      </w:r>
      <w:r>
        <w:t xml:space="preserve"> </w:t>
      </w:r>
      <w:r>
        <w:t xml:space="preserve">- Expanded target: 400-600 agencies + 50-100 enterprises</w:t>
      </w:r>
      <w:r>
        <w:t xml:space="preserve"> </w:t>
      </w:r>
      <w:r>
        <w:t xml:space="preserve">- Capture rate: 4-6% of total SAM, 15-22% of agency segment</w:t>
      </w:r>
      <w:r>
        <w:t xml:space="preserve"> </w:t>
      </w:r>
      <w:r>
        <w:t xml:space="preserve">-</w:t>
      </w:r>
      <w:r>
        <w:t xml:space="preserve"> </w:t>
      </w:r>
      <w:r>
        <w:rPr>
          <w:b/>
          <w:bCs/>
        </w:rPr>
        <w:t xml:space="preserve">SOM: $35-52 million</w:t>
      </w:r>
      <w:r>
        <w:t xml:space="preserve"> </w:t>
      </w:r>
      <w:r>
        <w:t xml:space="preserve">- Revenue composition: Premium development services (50-55%), Platform licensing (30-35%), Compliance testing (15-20%)</w:t>
      </w:r>
    </w:p>
    <w:p>
      <w:pPr>
        <w:pStyle w:val="BodyText"/>
      </w:pPr>
      <w:r>
        <w:rPr>
          <w:b/>
          <w:bCs/>
        </w:rPr>
        <w:t xml:space="preserve">Year 5 (2029-2030) – Market Leadership:</w:t>
      </w:r>
      <w:r>
        <w:t xml:space="preserve"> </w:t>
      </w:r>
      <w:r>
        <w:t xml:space="preserve">- SAM: $3.48 billion</w:t>
      </w:r>
      <w:r>
        <w:t xml:space="preserve"> </w:t>
      </w:r>
      <w:r>
        <w:t xml:space="preserve">- Dominant agency market position (30-40% share), significant enterprise footprint (12-18% penetration)</w:t>
      </w:r>
      <w:r>
        <w:t xml:space="preserve"> </w:t>
      </w:r>
      <w:r>
        <w:t xml:space="preserve">- Platform integration revenue streams activated (white-label partnerships)</w:t>
      </w:r>
      <w:r>
        <w:t xml:space="preserve"> </w:t>
      </w:r>
      <w:r>
        <w:t xml:space="preserve">-</w:t>
      </w:r>
      <w:r>
        <w:t xml:space="preserve"> </w:t>
      </w:r>
      <w:r>
        <w:rPr>
          <w:b/>
          <w:bCs/>
        </w:rPr>
        <w:t xml:space="preserve">SOM: $85-120 million</w:t>
      </w:r>
      <w:r>
        <w:t xml:space="preserve"> </w:t>
      </w:r>
      <w:r>
        <w:t xml:space="preserve">- 200-300 active customers, 75-82% recurring revenue</w:t>
      </w:r>
    </w:p>
    <w:p>
      <w:pPr>
        <w:pStyle w:val="BodyText"/>
      </w:pPr>
      <w:r>
        <w:rPr>
          <w:b/>
          <w:bCs/>
        </w:rPr>
        <w:t xml:space="preserve">Market Sizing Confidence Levels:</w:t>
      </w:r>
      <w:r>
        <w:t xml:space="preserve"> </w:t>
      </w:r>
      <w:r>
        <w:t xml:space="preserve">- TAM: Very High (95%+) – multiple convergent analyst sources</w:t>
      </w:r>
      <w:r>
        <w:t xml:space="preserve"> </w:t>
      </w:r>
      <w:r>
        <w:t xml:space="preserve">- SAM: High (85%) – derived from established QA industry benchmarks</w:t>
      </w:r>
      <w:r>
        <w:t xml:space="preserve"> </w:t>
      </w:r>
      <w:r>
        <w:t xml:space="preserve">- SOM: Medium (70%) – dependent on execution, competitive response, and market timing</w:t>
      </w:r>
    </w:p>
    <w:bookmarkEnd w:id="11"/>
    <w:bookmarkStart w:id="12" w:name="customer-pain-points"/>
    <w:p>
      <w:pPr>
        <w:pStyle w:val="Heading3"/>
      </w:pPr>
      <w:r>
        <w:rPr>
          <w:rStyle w:val="SectionNumber"/>
        </w:rPr>
        <w:t xml:space="preserve">1.3.2</w:t>
      </w:r>
      <w:r>
        <w:tab/>
      </w:r>
      <w:r>
        <w:t xml:space="preserve">1.2 Customer Pain Points</w:t>
      </w:r>
    </w:p>
    <w:p>
      <w:pPr>
        <w:pStyle w:val="FirstParagraph"/>
      </w:pPr>
      <w:r>
        <w:t xml:space="preserve">Three critical pain points create non-discretionary demand for mathematical chatbot validation:</w:t>
      </w:r>
    </w:p>
    <w:p>
      <w:pPr>
        <w:pStyle w:val="BodyText"/>
      </w:pPr>
      <w:r>
        <w:rPr>
          <w:b/>
          <w:bCs/>
        </w:rPr>
        <w:t xml:space="preserve">Pain Point #1: Quality Crisis (Hallucinations and Inaccuracies)</w:t>
      </w:r>
    </w:p>
    <w:p>
      <w:pPr>
        <w:pStyle w:val="BodyText"/>
      </w:pPr>
      <w:r>
        <w:t xml:space="preserve">Industry data reveals 27% of chatbot responses contain inaccuracies, with hallucination rates ranging 9-30% depending on domain complexity. For healthcare chatbots providing medical triage, 30% hallucination rates create patient safety risks and HIPAA liability exposure. E-commerce chatbots providing incorrect pricing generate customer service costs averaging $85 per incident and reputation damage.</w:t>
      </w:r>
    </w:p>
    <w:p>
      <w:pPr>
        <w:pStyle w:val="BodyText"/>
      </w:pPr>
      <w:r>
        <w:t xml:space="preserve">The financial impact is quantifiable:</w:t>
      </w:r>
      <w:r>
        <w:t xml:space="preserve"> </w:t>
      </w:r>
      <w:r>
        <w:t xml:space="preserve">- Customer service chatbot handling 10,000 conversations monthly</w:t>
      </w:r>
      <w:r>
        <w:t xml:space="preserve"> </w:t>
      </w:r>
      <w:r>
        <w:t xml:space="preserve">- 27% inaccuracy rate = 2,700 incorrect responses monthly</w:t>
      </w:r>
      <w:r>
        <w:t xml:space="preserve"> </w:t>
      </w:r>
      <w:r>
        <w:t xml:space="preserve">- 15% require human escalation = 405 escalations monthly</w:t>
      </w:r>
      <w:r>
        <w:t xml:space="preserve"> </w:t>
      </w:r>
      <w:r>
        <w:t xml:space="preserve">- Human intervention cost: 405 × $45/escalation =</w:t>
      </w:r>
      <w:r>
        <w:t xml:space="preserve"> </w:t>
      </w:r>
      <w:r>
        <w:rPr>
          <w:b/>
          <w:bCs/>
        </w:rPr>
        <w:t xml:space="preserve">$18,225 monthly, $218,700 annually</w:t>
      </w:r>
      <w:r>
        <w:t xml:space="preserve"> </w:t>
      </w:r>
      <w:r>
        <w:t xml:space="preserve">- Reputation damage, refunds, and customer churn add 2-3x multiplier</w:t>
      </w:r>
    </w:p>
    <w:p>
      <w:pPr>
        <w:pStyle w:val="BodyText"/>
      </w:pPr>
      <w:r>
        <w:t xml:space="preserve">Current QA approaches fail to address root cause:</w:t>
      </w:r>
      <w:r>
        <w:t xml:space="preserve"> </w:t>
      </w:r>
      <w:r>
        <w:t xml:space="preserve">- Manual testing catches only 40-60% of issues (sampling-based)</w:t>
      </w:r>
      <w:r>
        <w:t xml:space="preserve"> </w:t>
      </w:r>
      <w:r>
        <w:t xml:space="preserve">- Traditional automated testing (Selenium, Postman) validates API contracts but not conversational logic</w:t>
      </w:r>
      <w:r>
        <w:t xml:space="preserve"> </w:t>
      </w:r>
      <w:r>
        <w:t xml:space="preserve">- Statistical testing (Botium) identifies syntactic differences but cannot prove mathematical correctness</w:t>
      </w:r>
    </w:p>
    <w:p>
      <w:pPr>
        <w:pStyle w:val="BodyText"/>
      </w:pPr>
      <w:r>
        <w:t xml:space="preserve">Customers need</w:t>
      </w:r>
      <w:r>
        <w:t xml:space="preserve"> </w:t>
      </w:r>
      <w:r>
        <w:rPr>
          <w:b/>
          <w:bCs/>
        </w:rPr>
        <w:t xml:space="preserve">deterministic guarantees</w:t>
      </w:r>
      <w:r>
        <w:t xml:space="preserve"> </w:t>
      </w:r>
      <w:r>
        <w:t xml:space="preserve">that chatbot responses satisfy business rules and knowledge base constraints—exactly what SMT solver technology provides.</w:t>
      </w:r>
    </w:p>
    <w:p>
      <w:pPr>
        <w:pStyle w:val="BodyText"/>
      </w:pPr>
      <w:r>
        <w:rPr>
          <w:b/>
          <w:bCs/>
        </w:rPr>
        <w:t xml:space="preserve">Pain Point #2: Regulatory Compliance Risk ($15M+ Penalties)</w:t>
      </w:r>
    </w:p>
    <w:p>
      <w:pPr>
        <w:pStyle w:val="BodyText"/>
      </w:pPr>
      <w:r>
        <w:t xml:space="preserve">The December 2024 OpenAI €15 million GDPR fine establishes regulatory precedent for AI-driven data processing violations. Multiple compliance regimes now actively target conversational AI:</w:t>
      </w:r>
    </w:p>
    <w:p>
      <w:pPr>
        <w:pStyle w:val="BodyText"/>
      </w:pPr>
      <w:r>
        <w:rPr>
          <w:i/>
          <w:iCs/>
        </w:rPr>
        <w:t xml:space="preserve">EU AI Act (Regulation 2024/1689):</w:t>
      </w:r>
      <w:r>
        <w:t xml:space="preserve"> </w:t>
      </w:r>
      <w:r>
        <w:t xml:space="preserve">- Transparency requirements for Limited Risk AI systems (most chatbots) effective February 2, 2025</w:t>
      </w:r>
      <w:r>
        <w:t xml:space="preserve"> </w:t>
      </w:r>
      <w:r>
        <w:t xml:space="preserve">- Penalties up to €15 million or 3% of global annual turnover for violations</w:t>
      </w:r>
      <w:r>
        <w:t xml:space="preserve"> </w:t>
      </w:r>
      <w:r>
        <w:t xml:space="preserve">- Mandatory user notification, explainability, and human oversight mechanisms</w:t>
      </w:r>
    </w:p>
    <w:p>
      <w:pPr>
        <w:pStyle w:val="BodyText"/>
      </w:pPr>
      <w:r>
        <w:rPr>
          <w:i/>
          <w:iCs/>
        </w:rPr>
        <w:t xml:space="preserve">GDPR Article 22:</w:t>
      </w:r>
      <w:r>
        <w:t xml:space="preserve"> </w:t>
      </w:r>
      <w:r>
        <w:t xml:space="preserve">- Automated decisions with legal/significant effects require human review and explanation rights</w:t>
      </w:r>
      <w:r>
        <w:t xml:space="preserve"> </w:t>
      </w:r>
      <w:r>
        <w:t xml:space="preserve">- Penalties up to €20 million or 4% of global annual turnover</w:t>
      </w:r>
      <w:r>
        <w:t xml:space="preserve"> </w:t>
      </w:r>
      <w:r>
        <w:t xml:space="preserve">- Recent enforcement against Deliveroo/Foodinho demonstrates active algorithmic accountability scrutiny</w:t>
      </w:r>
    </w:p>
    <w:p>
      <w:pPr>
        <w:pStyle w:val="BodyText"/>
      </w:pPr>
      <w:r>
        <w:rPr>
          <w:i/>
          <w:iCs/>
        </w:rPr>
        <w:t xml:space="preserve">U.S. State Laws:</w:t>
      </w:r>
      <w:r>
        <w:t xml:space="preserve"> </w:t>
      </w:r>
      <w:r>
        <w:t xml:space="preserve">- Utah AIPA: $2,500 per violation for chatbot disclosure failures</w:t>
      </w:r>
      <w:r>
        <w:t xml:space="preserve"> </w:t>
      </w:r>
      <w:r>
        <w:t xml:space="preserve">- New York LOADinG Act: Public disclosure and human oversight requirements for government AI</w:t>
      </w:r>
      <w:r>
        <w:t xml:space="preserve"> </w:t>
      </w:r>
      <w:r>
        <w:t xml:space="preserve">- California: 17 AI-related bills signed in 2024, creating patchwork compliance burden</w:t>
      </w:r>
    </w:p>
    <w:p>
      <w:pPr>
        <w:pStyle w:val="BodyText"/>
      </w:pPr>
      <w:r>
        <w:t xml:space="preserve">Healthcare customers face additional HIPAA liability:</w:t>
      </w:r>
      <w:r>
        <w:t xml:space="preserve"> </w:t>
      </w:r>
      <w:r>
        <w:t xml:space="preserve">- 83% of healthcare organizations require or strongly prefer HITRUST certification for AI vendors</w:t>
      </w:r>
      <w:r>
        <w:t xml:space="preserve"> </w:t>
      </w:r>
      <w:r>
        <w:t xml:space="preserve">- Office for Civil Rights enforces ePHI protection for chatbots accessing patient data</w:t>
      </w:r>
      <w:r>
        <w:t xml:space="preserve"> </w:t>
      </w:r>
      <w:r>
        <w:t xml:space="preserve">- Average HIPAA breach cost: $2.1 million per violation category annually</w:t>
      </w:r>
    </w:p>
    <w:p>
      <w:pPr>
        <w:pStyle w:val="BodyText"/>
      </w:pPr>
      <w:r>
        <w:t xml:space="preserve">Financial services confront fair lending implications:</w:t>
      </w:r>
      <w:r>
        <w:t xml:space="preserve"> </w:t>
      </w:r>
      <w:r>
        <w:t xml:space="preserve">- Courts have ruled AI chatbots may introduce bias prohibited by civil rights laws</w:t>
      </w:r>
      <w:r>
        <w:t xml:space="preserve"> </w:t>
      </w:r>
      <w:r>
        <w:t xml:space="preserve">- CFPB actively investigating AI use in consumer financial services</w:t>
      </w:r>
      <w:r>
        <w:t xml:space="preserve"> </w:t>
      </w:r>
      <w:r>
        <w:t xml:space="preserve">- FINRA supervision requirements (SR 11-7 model risk management) apply to advisory chatbots</w:t>
      </w:r>
    </w:p>
    <w:p>
      <w:pPr>
        <w:pStyle w:val="BodyText"/>
      </w:pPr>
      <w:r>
        <w:t xml:space="preserve">Customers pay 15-25% premium pricing for HITRUST-certified solutions and 10-15% premium for SOC 2-certified vendors—demonstrating willingness to pay for compliance assurance.</w:t>
      </w:r>
    </w:p>
    <w:p>
      <w:pPr>
        <w:pStyle w:val="BodyText"/>
      </w:pPr>
      <w:r>
        <w:rPr>
          <w:b/>
          <w:bCs/>
        </w:rPr>
        <w:t xml:space="preserve">Pain Point #3: Competitive Disadvantage (Lack of Quality Guarantees)</w:t>
      </w:r>
    </w:p>
    <w:p>
      <w:pPr>
        <w:pStyle w:val="BodyText"/>
      </w:pPr>
      <w:r>
        <w:t xml:space="preserve">Chatbot vendors competing for enterprise contracts face</w:t>
      </w:r>
      <w:r>
        <w:t xml:space="preserve"> </w:t>
      </w:r>
      <w:r>
        <w:t xml:space="preserve">“zero-hallucination guarantee”</w:t>
      </w:r>
      <w:r>
        <w:t xml:space="preserve"> </w:t>
      </w:r>
      <w:r>
        <w:t xml:space="preserve">becoming table stakes requirement in RFPs. Customers increasingly demand:</w:t>
      </w:r>
      <w:r>
        <w:t xml:space="preserve"> </w:t>
      </w:r>
      <w:r>
        <w:t xml:space="preserve">- Mathematical proof of response correctness (not confidence scores)</w:t>
      </w:r>
      <w:r>
        <w:t xml:space="preserve"> </w:t>
      </w:r>
      <w:r>
        <w:t xml:space="preserve">- Audit trails for regulatory inquiries</w:t>
      </w:r>
      <w:r>
        <w:t xml:space="preserve"> </w:t>
      </w:r>
      <w:r>
        <w:t xml:space="preserve">- Compliance certifications (HITRUST, SOC 2, ISO 42001)</w:t>
      </w:r>
      <w:r>
        <w:t xml:space="preserve"> </w:t>
      </w:r>
      <w:r>
        <w:t xml:space="preserve">- Liability protection through vendor insurance and indemnification</w:t>
      </w:r>
    </w:p>
    <w:p>
      <w:pPr>
        <w:pStyle w:val="BodyText"/>
      </w:pPr>
      <w:r>
        <w:t xml:space="preserve">Current market offers no solution providing these guarantees:</w:t>
      </w:r>
      <w:r>
        <w:t xml:space="preserve"> </w:t>
      </w:r>
      <w:r>
        <w:t xml:space="preserve">- Botium tests syntactic correctness but cannot prove logical validity</w:t>
      </w:r>
      <w:r>
        <w:t xml:space="preserve"> </w:t>
      </w:r>
      <w:r>
        <w:t xml:space="preserve">- Cyara provides comprehensive omnichannel testing without formal verification</w:t>
      </w:r>
      <w:r>
        <w:t xml:space="preserve"> </w:t>
      </w:r>
      <w:r>
        <w:t xml:space="preserve">- AWS Bedrock Automated Reasoning offers SMT-based validation but lacks chatbot-specific workflows and requires AWS lock-in</w:t>
      </w:r>
      <w:r>
        <w:t xml:space="preserve"> </w:t>
      </w:r>
      <w:r>
        <w:t xml:space="preserve">- Traditional QA tools (Selenium, TestRigor) have no conversational AI awareness</w:t>
      </w:r>
    </w:p>
    <w:p>
      <w:pPr>
        <w:pStyle w:val="BodyText"/>
      </w:pPr>
      <w:r>
        <w:t xml:space="preserve">This creates blue ocean opportunity for first-mover offering</w:t>
      </w:r>
      <w:r>
        <w:t xml:space="preserve"> </w:t>
      </w:r>
      <w:r>
        <w:t xml:space="preserve">“Mathematically Guaranteed Chatbot Quality”</w:t>
      </w:r>
      <w:r>
        <w:t xml:space="preserve"> </w:t>
      </w:r>
      <w:r>
        <w:t xml:space="preserve">positioning.</w:t>
      </w:r>
    </w:p>
    <w:p>
      <w:pPr>
        <w:pStyle w:val="BodyText"/>
      </w:pPr>
      <w:r>
        <w:rPr>
          <w:b/>
          <w:bCs/>
        </w:rPr>
        <w:t xml:space="preserve">Willingness to Pay Analysis:</w:t>
      </w:r>
    </w:p>
    <w:p>
      <w:pPr>
        <w:pStyle w:val="BodyText"/>
      </w:pPr>
      <w:r>
        <w:t xml:space="preserve">Customer segments demonstrate strong willingness to pay premium pricing for mathematical validation:</w:t>
      </w:r>
    </w:p>
    <w:p>
      <w:pPr>
        <w:pStyle w:val="BodyText"/>
      </w:pPr>
      <w:r>
        <w:rPr>
          <w:i/>
          <w:iCs/>
        </w:rPr>
        <w:t xml:space="preserve">Agencies (30-40% of market):</w:t>
      </w:r>
      <w:r>
        <w:t xml:space="preserve"> </w:t>
      </w:r>
      <w:r>
        <w:t xml:space="preserve">- Current QA spend: 25-30% of project budgets ($110K per $400K project)</w:t>
      </w:r>
      <w:r>
        <w:t xml:space="preserve"> </w:t>
      </w:r>
      <w:r>
        <w:t xml:space="preserve">- Innova platform: Reduce QA to 8-10% of budgets ($36K per project)</w:t>
      </w:r>
      <w:r>
        <w:t xml:space="preserve"> </w:t>
      </w:r>
      <w:r>
        <w:t xml:space="preserve">- Annual savings: $370K for agency with 5 projects</w:t>
      </w:r>
      <w:r>
        <w:t xml:space="preserve"> </w:t>
      </w:r>
      <w:r>
        <w:t xml:space="preserve">- Innova cost: $150K annually (Professional tier)</w:t>
      </w:r>
      <w:r>
        <w:t xml:space="preserve"> </w:t>
      </w:r>
      <w:r>
        <w:t xml:space="preserve">-</w:t>
      </w:r>
      <w:r>
        <w:t xml:space="preserve"> </w:t>
      </w:r>
      <w:r>
        <w:rPr>
          <w:b/>
          <w:bCs/>
        </w:rPr>
        <w:t xml:space="preserve">ROI: 147% Year 1</w:t>
      </w:r>
      <w:r>
        <w:t xml:space="preserve">, justifying premium vs. free/low-cost tools</w:t>
      </w:r>
    </w:p>
    <w:p>
      <w:pPr>
        <w:pStyle w:val="BodyText"/>
      </w:pPr>
      <w:r>
        <w:rPr>
          <w:i/>
          <w:iCs/>
        </w:rPr>
        <w:t xml:space="preserve">Enterprises (45-55% of market):</w:t>
      </w:r>
      <w:r>
        <w:t xml:space="preserve"> </w:t>
      </w:r>
      <w:r>
        <w:t xml:space="preserve">- Risk-adjusted ROI: 20% probability of major compliance incident × $500K average penalty = $100K expected loss avoided</w:t>
      </w:r>
      <w:r>
        <w:t xml:space="preserve"> </w:t>
      </w:r>
      <w:r>
        <w:t xml:space="preserve">- QA automation: Limited hard savings but 40-60% reduction in security questionnaire burden</w:t>
      </w:r>
      <w:r>
        <w:t xml:space="preserve"> </w:t>
      </w:r>
      <w:r>
        <w:t xml:space="preserve">- Insurance benefits: 20-30% lower cyber liability premiums with SOC 2</w:t>
      </w:r>
      <w:r>
        <w:t xml:space="preserve"> </w:t>
      </w:r>
      <w:r>
        <w:t xml:space="preserve">-</w:t>
      </w:r>
      <w:r>
        <w:t xml:space="preserve"> </w:t>
      </w:r>
      <w:r>
        <w:rPr>
          <w:b/>
          <w:bCs/>
        </w:rPr>
        <w:t xml:space="preserve">Willingness to pay</w:t>
      </w:r>
      <w:r>
        <w:t xml:space="preserve">: $300K-1.2M annually for enterprise unlimited plans</w:t>
      </w:r>
    </w:p>
    <w:p>
      <w:pPr>
        <w:pStyle w:val="BodyText"/>
      </w:pPr>
      <w:r>
        <w:rPr>
          <w:i/>
          <w:iCs/>
        </w:rPr>
        <w:t xml:space="preserve">Regulated Industries (Healthcare, Finance):</w:t>
      </w:r>
      <w:r>
        <w:t xml:space="preserve"> </w:t>
      </w:r>
      <w:r>
        <w:t xml:space="preserve">- Compliance-as-insurance positioning:</w:t>
      </w:r>
      <w:r>
        <w:t xml:space="preserve"> </w:t>
      </w:r>
      <w:r>
        <w:t xml:space="preserve">“Prevent $15M GDPR fine”</w:t>
      </w:r>
      <w:r>
        <w:t xml:space="preserve"> </w:t>
      </w:r>
      <w:r>
        <w:t xml:space="preserve">- Premium pricing: 3-5x vs. traditional QA tools</w:t>
      </w:r>
      <w:r>
        <w:t xml:space="preserve"> </w:t>
      </w:r>
      <w:r>
        <w:t xml:space="preserve">-</w:t>
      </w:r>
      <w:r>
        <w:t xml:space="preserve"> </w:t>
      </w:r>
      <w:r>
        <w:rPr>
          <w:b/>
          <w:bCs/>
        </w:rPr>
        <w:t xml:space="preserve">Certification programs</w:t>
      </w:r>
      <w:r>
        <w:t xml:space="preserve">: $50K-150K annually per chatbot for HIPAA/FINRA compliance validation</w:t>
      </w:r>
    </w:p>
    <w:bookmarkEnd w:id="12"/>
    <w:bookmarkStart w:id="13" w:name="competitive-landscape"/>
    <w:p>
      <w:pPr>
        <w:pStyle w:val="Heading3"/>
      </w:pPr>
      <w:r>
        <w:rPr>
          <w:rStyle w:val="SectionNumber"/>
        </w:rPr>
        <w:t xml:space="preserve">1.3.3</w:t>
      </w:r>
      <w:r>
        <w:tab/>
      </w:r>
      <w:r>
        <w:t xml:space="preserve">1.3 Competitive Landscape</w:t>
      </w:r>
    </w:p>
    <w:p>
      <w:pPr>
        <w:pStyle w:val="FirstParagraph"/>
      </w:pPr>
      <w:r>
        <w:t xml:space="preserve">The chatbot QA market exhibits fragmented structure with no dominant player, creating category-creation opportunity for differentiated entry.</w:t>
      </w:r>
    </w:p>
    <w:p>
      <w:pPr>
        <w:pStyle w:val="BodyText"/>
      </w:pPr>
      <w:r>
        <w:rPr>
          <w:b/>
          <w:bCs/>
        </w:rPr>
        <w:t xml:space="preserve">Market Leader: Botium (25-35% estimated share)</w:t>
      </w:r>
    </w:p>
    <w:p>
      <w:pPr>
        <w:pStyle w:val="BodyText"/>
      </w:pPr>
      <w:r>
        <w:t xml:space="preserve">Botium positions as</w:t>
      </w:r>
      <w:r>
        <w:t xml:space="preserve"> </w:t>
      </w:r>
      <w:r>
        <w:t xml:space="preserve">“Selenium for Chatbots”</w:t>
      </w:r>
      <w:r>
        <w:t xml:space="preserve"> </w:t>
      </w:r>
      <w:r>
        <w:t xml:space="preserve">with broadest platform coverage (55+ technologies) and enterprise customer relationships. Strengths include no-code interface, multi-language support, and active development. Critical weaknesses:</w:t>
      </w:r>
      <w:r>
        <w:t xml:space="preserve"> </w:t>
      </w:r>
      <w:r>
        <w:rPr>
          <w:b/>
          <w:bCs/>
        </w:rPr>
        <w:t xml:space="preserve">no formal verification</w:t>
      </w:r>
      <w:r>
        <w:t xml:space="preserve">, pattern-matching approach cannot provide mathematical guarantees, hallucination detection limited to string comparison. Estimated pricing $50K-300K annually.</w:t>
      </w:r>
    </w:p>
    <w:p>
      <w:pPr>
        <w:pStyle w:val="BodyText"/>
      </w:pPr>
      <w:r>
        <w:t xml:space="preserve">Competitive vulnerability: Cannot respond quickly to SMT-based validation without fundamental architecture rebuild. Acquisition of formal verification expertise would require 12-18 months, creating window for Innova first-mover advantage.</w:t>
      </w:r>
    </w:p>
    <w:p>
      <w:pPr>
        <w:pStyle w:val="BodyText"/>
      </w:pPr>
      <w:r>
        <w:rPr>
          <w:b/>
          <w:bCs/>
        </w:rPr>
        <w:t xml:space="preserve">Enterprise Dominant: Cyara (10-15% estimated share)</w:t>
      </w:r>
    </w:p>
    <w:p>
      <w:pPr>
        <w:pStyle w:val="BodyText"/>
      </w:pPr>
      <w:r>
        <w:t xml:space="preserve">Cyara targets large contact center deployments with omnichannel testing (voice, digital, messaging, conversational AI). Processes 350M+ customer journeys annually with custom pricing $200K-2M+. Strengths: Enterprise scale, proven ROI (93% cost reduction vs. manual QA), recent Botium acquisition. Weaknesses: Enterprise-only positioning excludes SMB/mid-market,</w:t>
      </w:r>
      <w:r>
        <w:t xml:space="preserve"> </w:t>
      </w:r>
      <w:r>
        <w:rPr>
          <w:b/>
          <w:bCs/>
        </w:rPr>
        <w:t xml:space="preserve">no mathematical validation</w:t>
      </w:r>
      <w:r>
        <w:t xml:space="preserve">, complexity overkill for chatbot-only needs.</w:t>
      </w:r>
    </w:p>
    <w:p>
      <w:pPr>
        <w:pStyle w:val="BodyText"/>
      </w:pPr>
      <w:r>
        <w:t xml:space="preserve">Competitive vulnerability: Not positioned for chatbot-specific mathematical validation, unlikely to pivot from omnichannel generalist strategy.</w:t>
      </w:r>
    </w:p>
    <w:p>
      <w:pPr>
        <w:pStyle w:val="BodyText"/>
      </w:pPr>
      <w:r>
        <w:rPr>
          <w:b/>
          <w:bCs/>
        </w:rPr>
        <w:t xml:space="preserve">Emerging Threat: AWS Bedrock Automated Reasoning (GA August 2025)</w:t>
      </w:r>
    </w:p>
    <w:p>
      <w:pPr>
        <w:pStyle w:val="BodyText"/>
      </w:pPr>
      <w:r>
        <w:t xml:space="preserve">Most significant technological competitor, offering</w:t>
      </w:r>
      <w:r>
        <w:t xml:space="preserve"> </w:t>
      </w:r>
      <w:r>
        <w:rPr>
          <w:b/>
          <w:bCs/>
        </w:rPr>
        <w:t xml:space="preserve">99% verification accuracy</w:t>
      </w:r>
      <w:r>
        <w:t xml:space="preserve"> </w:t>
      </w:r>
      <w:r>
        <w:t xml:space="preserve">through SMT solver + LLM hybrid architecture. First generative AI safeguard using formal verification, integrated with Amazon Bedrock Guardrails. Strengths: Mathematical correctness guarantees (same core technology as Hupyy), AWS ecosystem integration, enterprise credibility.</w:t>
      </w:r>
    </w:p>
    <w:p>
      <w:pPr>
        <w:pStyle w:val="BodyText"/>
      </w:pPr>
      <w:r>
        <w:t xml:space="preserve">Critical weaknesses create Innova opportunity:</w:t>
      </w:r>
      <w:r>
        <w:t xml:space="preserve"> </w:t>
      </w:r>
      <w:r>
        <w:t xml:space="preserve">1.</w:t>
      </w:r>
      <w:r>
        <w:t xml:space="preserve"> </w:t>
      </w:r>
      <w:r>
        <w:rPr>
          <w:b/>
          <w:bCs/>
        </w:rPr>
        <w:t xml:space="preserve">AWS lock-in</w:t>
      </w:r>
      <w:r>
        <w:t xml:space="preserve">: Only works within AWS Bedrock ecosystem (excludes Azure, GCP, on-premise)</w:t>
      </w:r>
      <w:r>
        <w:t xml:space="preserve"> </w:t>
      </w:r>
      <w:r>
        <w:t xml:space="preserve">2.</w:t>
      </w:r>
      <w:r>
        <w:t xml:space="preserve"> </w:t>
      </w:r>
      <w:r>
        <w:rPr>
          <w:b/>
          <w:bCs/>
        </w:rPr>
        <w:t xml:space="preserve">Generic validation</w:t>
      </w:r>
      <w:r>
        <w:t xml:space="preserve">: No chatbot-specific testing workflows or conversation flow validation</w:t>
      </w:r>
      <w:r>
        <w:t xml:space="preserve"> </w:t>
      </w:r>
      <w:r>
        <w:t xml:space="preserve">3.</w:t>
      </w:r>
      <w:r>
        <w:t xml:space="preserve"> </w:t>
      </w:r>
      <w:r>
        <w:rPr>
          <w:b/>
          <w:bCs/>
        </w:rPr>
        <w:t xml:space="preserve">Early stage</w:t>
      </w:r>
      <w:r>
        <w:t xml:space="preserve">: GA only August 2025, limited production deployments</w:t>
      </w:r>
      <w:r>
        <w:t xml:space="preserve"> </w:t>
      </w:r>
      <w:r>
        <w:t xml:space="preserve">4.</w:t>
      </w:r>
      <w:r>
        <w:t xml:space="preserve"> </w:t>
      </w:r>
      <w:r>
        <w:rPr>
          <w:b/>
          <w:bCs/>
        </w:rPr>
        <w:t xml:space="preserve">DIY complexity</w:t>
      </w:r>
      <w:r>
        <w:t xml:space="preserve">: Requires custom integration, policy creation in SMT-LIB syntax</w:t>
      </w:r>
    </w:p>
    <w:p>
      <w:pPr>
        <w:pStyle w:val="BodyText"/>
      </w:pPr>
      <w:r>
        <w:t xml:space="preserve">Competitive window: 18-36 months before AWS expands to chatbot-native features or multi-cloud support. Innova must capture</w:t>
      </w:r>
      <w:r>
        <w:t xml:space="preserve"> </w:t>
      </w:r>
      <w:r>
        <w:t xml:space="preserve">“mathematical validation for chatbots”</w:t>
      </w:r>
      <w:r>
        <w:t xml:space="preserve"> </w:t>
      </w:r>
      <w:r>
        <w:t xml:space="preserve">positioning before AWS commoditizes generic formal verification.</w:t>
      </w:r>
    </w:p>
    <w:p>
      <w:pPr>
        <w:pStyle w:val="BodyText"/>
      </w:pPr>
      <w:r>
        <w:rPr>
          <w:b/>
          <w:bCs/>
        </w:rPr>
        <w:t xml:space="preserve">Traditional QA Tools (30-35% combined share)</w:t>
      </w:r>
    </w:p>
    <w:p>
      <w:pPr>
        <w:pStyle w:val="BodyText"/>
      </w:pPr>
      <w:r>
        <w:t xml:space="preserve">Selenium, Postman, TestRigor, and traditional automation frameworks capture significant market share through ubiquity and low cost. Limitations: API-level testing only, no conversational flow understanding, no NLP intent validation. Threat level: LOW—customers increasingly recognize inadequacy for chatbot testing.</w:t>
      </w:r>
    </w:p>
    <w:p>
      <w:pPr>
        <w:pStyle w:val="BodyText"/>
      </w:pPr>
      <w:r>
        <w:rPr>
          <w:b/>
          <w:bCs/>
        </w:rPr>
        <w:t xml:space="preserve">Competitive Gap Analysis: The White Space Opportunity</w:t>
      </w:r>
    </w:p>
    <w:p>
      <w:pPr>
        <w:pStyle w:val="BodyText"/>
      </w:pPr>
      <w:r>
        <w:t xml:space="preserve">Positioning matrix analysis reveals Innova’s target quadrant (high mathematical rigor + high chatbot specialization) is currently unoccupied:</w:t>
      </w:r>
    </w:p>
    <w:p>
      <w:pPr>
        <w:pStyle w:val="Compact"/>
        <w:numPr>
          <w:ilvl w:val="0"/>
          <w:numId w:val="1001"/>
        </w:numPr>
      </w:pPr>
      <w:r>
        <w:rPr>
          <w:b/>
          <w:bCs/>
        </w:rPr>
        <w:t xml:space="preserve">Botium/Cyara</w:t>
      </w:r>
      <w:r>
        <w:t xml:space="preserve">: High chatbot specialization, low mathematical rigor (heuristic testing)</w:t>
      </w:r>
    </w:p>
    <w:p>
      <w:pPr>
        <w:pStyle w:val="Compact"/>
        <w:numPr>
          <w:ilvl w:val="0"/>
          <w:numId w:val="1001"/>
        </w:numPr>
      </w:pPr>
      <w:r>
        <w:rPr>
          <w:b/>
          <w:bCs/>
        </w:rPr>
        <w:t xml:space="preserve">AWS Bedrock AR</w:t>
      </w:r>
      <w:r>
        <w:t xml:space="preserve">: High mathematical rigor, low chatbot specialization (generic validation)</w:t>
      </w:r>
    </w:p>
    <w:p>
      <w:pPr>
        <w:pStyle w:val="Compact"/>
        <w:numPr>
          <w:ilvl w:val="0"/>
          <w:numId w:val="1001"/>
        </w:numPr>
      </w:pPr>
      <w:r>
        <w:rPr>
          <w:b/>
          <w:bCs/>
        </w:rPr>
        <w:t xml:space="preserve">Traditional QA</w:t>
      </w:r>
      <w:r>
        <w:t xml:space="preserve">: Low on both dimensions</w:t>
      </w:r>
    </w:p>
    <w:p>
      <w:pPr>
        <w:pStyle w:val="Compact"/>
        <w:numPr>
          <w:ilvl w:val="0"/>
          <w:numId w:val="1001"/>
        </w:numPr>
      </w:pPr>
      <w:r>
        <w:rPr>
          <w:b/>
          <w:bCs/>
        </w:rPr>
        <w:t xml:space="preserve">Innova/Hupyy</w:t>
      </w:r>
      <w:r>
        <w:t xml:space="preserve">: Only solution combining SMT-based mathematical guarantees with chatbot-native workflows</w:t>
      </w:r>
    </w:p>
    <w:p>
      <w:pPr>
        <w:pStyle w:val="FirstParagraph"/>
      </w:pPr>
      <w:r>
        <w:t xml:space="preserve">This white space represents $410-615M addressable market in healthcare + financial services verticals requiring formal verification, with no current solution offering both capabilities.</w:t>
      </w:r>
    </w:p>
    <w:p>
      <w:pPr>
        <w:pStyle w:val="BodyText"/>
      </w:pPr>
      <w:r>
        <w:rPr>
          <w:b/>
          <w:bCs/>
        </w:rPr>
        <w:t xml:space="preserve">Competitive Window and First-Mover Advantage</w:t>
      </w:r>
    </w:p>
    <w:p>
      <w:pPr>
        <w:pStyle w:val="BodyText"/>
      </w:pPr>
      <w:r>
        <w:t xml:space="preserve">Three factors create 18-36 month competitive window:</w:t>
      </w:r>
    </w:p>
    <w:p>
      <w:pPr>
        <w:numPr>
          <w:ilvl w:val="0"/>
          <w:numId w:val="1002"/>
        </w:numPr>
      </w:pPr>
      <w:r>
        <w:rPr>
          <w:b/>
          <w:bCs/>
        </w:rPr>
        <w:t xml:space="preserve">AWS expansion timeline</w:t>
      </w:r>
      <w:r>
        <w:t xml:space="preserve">: Bedrock AR launched December 2024 (preview), GA August 2025. Chatbot-specific features unlikely before 2026-2027 based on AWS roadmap cadence.</w:t>
      </w:r>
    </w:p>
    <w:p>
      <w:pPr>
        <w:numPr>
          <w:ilvl w:val="0"/>
          <w:numId w:val="1002"/>
        </w:numPr>
      </w:pPr>
      <w:r>
        <w:rPr>
          <w:b/>
          <w:bCs/>
        </w:rPr>
        <w:t xml:space="preserve">Botium/Cyara response lag</w:t>
      </w:r>
      <w:r>
        <w:t xml:space="preserve">: Adding formal verification requires fundamental architecture changes, hiring scarce SMT expertise, and 12-18 month development cycle. Early warning indicators (job postings, partnerships) would provide 9-12 month advance notice.</w:t>
      </w:r>
    </w:p>
    <w:p>
      <w:pPr>
        <w:numPr>
          <w:ilvl w:val="0"/>
          <w:numId w:val="1002"/>
        </w:numPr>
      </w:pPr>
      <w:r>
        <w:rPr>
          <w:b/>
          <w:bCs/>
        </w:rPr>
        <w:t xml:space="preserve">Platform vendor integration</w:t>
      </w:r>
      <w:r>
        <w:t xml:space="preserve">: Dialogflow, Botpress, Microsoft Bot Framework could integrate native QA, but typically prioritize core platform features over adjacent capabilities (historical precedent: 2-3 year lag for advanced features).</w:t>
      </w:r>
    </w:p>
    <w:p>
      <w:pPr>
        <w:pStyle w:val="FirstParagraph"/>
      </w:pPr>
      <w:r>
        <w:t xml:space="preserve">Innova must execute within this window to establish:</w:t>
      </w:r>
      <w:r>
        <w:t xml:space="preserve"> </w:t>
      </w:r>
      <w:r>
        <w:t xml:space="preserve">-</w:t>
      </w:r>
      <w:r>
        <w:t xml:space="preserve"> </w:t>
      </w:r>
      <w:r>
        <w:t xml:space="preserve">“Mathematical Validation Standard”</w:t>
      </w:r>
      <w:r>
        <w:t xml:space="preserve"> </w:t>
      </w:r>
      <w:r>
        <w:t xml:space="preserve">category leadership</w:t>
      </w:r>
      <w:r>
        <w:t xml:space="preserve"> </w:t>
      </w:r>
      <w:r>
        <w:t xml:space="preserve">- 100+ customer install base creating switching cost barrier</w:t>
      </w:r>
      <w:r>
        <w:t xml:space="preserve"> </w:t>
      </w:r>
      <w:r>
        <w:t xml:space="preserve">- Agency partnership moat competitors cannot replicate</w:t>
      </w:r>
      <w:r>
        <w:t xml:space="preserve"> </w:t>
      </w:r>
      <w:r>
        <w:t xml:space="preserve">- Vertical-specific compliance certifications (HITRUST, SOC 2, ISO 42001)</w:t>
      </w:r>
    </w:p>
    <w:p>
      <w:pPr>
        <w:pStyle w:val="BodyText"/>
      </w:pPr>
      <w:r>
        <w:rPr>
          <w:b/>
          <w:bCs/>
        </w:rPr>
        <w:t xml:space="preserve">Market Opportunity Score: 19/25 points</w:t>
      </w:r>
    </w:p>
    <w:p>
      <w:pPr>
        <w:pStyle w:val="Compact"/>
        <w:numPr>
          <w:ilvl w:val="0"/>
          <w:numId w:val="1003"/>
        </w:numPr>
      </w:pPr>
      <w:r>
        <w:rPr>
          <w:b/>
          <w:bCs/>
        </w:rPr>
        <w:t xml:space="preserve">TAM/SAM/SOM</w:t>
      </w:r>
      <w:r>
        <w:t xml:space="preserve"> </w:t>
      </w:r>
      <w:r>
        <w:t xml:space="preserve">(10 pts):</w:t>
      </w:r>
      <w:r>
        <w:t xml:space="preserve"> </w:t>
      </w:r>
      <w:r>
        <w:rPr>
          <w:b/>
          <w:bCs/>
        </w:rPr>
        <w:t xml:space="preserve">7/10</w:t>
      </w:r>
      <w:r>
        <w:t xml:space="preserve"> </w:t>
      </w:r>
      <w:r>
        <w:t xml:space="preserve">– TAM well-established ($17B), SAM derived from solid QA benchmarks ($2.05B), SOM realistic but execution-dependent</w:t>
      </w:r>
    </w:p>
    <w:p>
      <w:pPr>
        <w:pStyle w:val="Compact"/>
        <w:numPr>
          <w:ilvl w:val="0"/>
          <w:numId w:val="1003"/>
        </w:numPr>
      </w:pPr>
      <w:r>
        <w:rPr>
          <w:b/>
          <w:bCs/>
        </w:rPr>
        <w:t xml:space="preserve">Growth Rate</w:t>
      </w:r>
      <w:r>
        <w:t xml:space="preserve"> </w:t>
      </w:r>
      <w:r>
        <w:t xml:space="preserve">(7.5 pts):</w:t>
      </w:r>
      <w:r>
        <w:t xml:space="preserve"> </w:t>
      </w:r>
      <w:r>
        <w:rPr>
          <w:b/>
          <w:bCs/>
        </w:rPr>
        <w:t xml:space="preserve">6.5/7.5</w:t>
      </w:r>
      <w:r>
        <w:t xml:space="preserve"> </w:t>
      </w:r>
      <w:r>
        <w:t xml:space="preserve">– 23% CAGR through 2030 driven by AI adoption, quality concerns, and regulatory tightening</w:t>
      </w:r>
    </w:p>
    <w:p>
      <w:pPr>
        <w:pStyle w:val="Compact"/>
        <w:numPr>
          <w:ilvl w:val="0"/>
          <w:numId w:val="1003"/>
        </w:numPr>
      </w:pPr>
      <w:r>
        <w:rPr>
          <w:b/>
          <w:bCs/>
        </w:rPr>
        <w:t xml:space="preserve">Customer Pain</w:t>
      </w:r>
      <w:r>
        <w:t xml:space="preserve"> </w:t>
      </w:r>
      <w:r>
        <w:t xml:space="preserve">(7.5 pts):</w:t>
      </w:r>
      <w:r>
        <w:t xml:space="preserve"> </w:t>
      </w:r>
      <w:r>
        <w:rPr>
          <w:b/>
          <w:bCs/>
        </w:rPr>
        <w:t xml:space="preserve">7/7.5</w:t>
      </w:r>
      <w:r>
        <w:t xml:space="preserve"> </w:t>
      </w:r>
      <w:r>
        <w:t xml:space="preserve">– Critical pain points (27% inaccuracy rate, $15M compliance penalties) create urgent, non-discretionary demand</w:t>
      </w:r>
    </w:p>
    <w:p>
      <w:pPr>
        <w:pStyle w:val="FirstParagraph"/>
      </w:pPr>
      <w:r>
        <w:rPr>
          <w:b/>
          <w:bCs/>
        </w:rPr>
        <w:t xml:space="preserve">Justification</w:t>
      </w:r>
      <w:r>
        <w:t xml:space="preserve">: Moderate score reflects nascent market dynamics—chatbot QA category still forming, customer education required, some dependency on regulatory enforcement timing. Offset by clear pain points and quantifiable willingness to pay. Conservative scoring acknowledges execution risk and potential market timing challenges.</w:t>
      </w:r>
    </w:p>
    <w:p>
      <w:r>
        <w:pict>
          <v:rect style="width:0;height:1.5pt" o:hralign="center" o:hrstd="t" o:hr="t"/>
        </w:pict>
      </w:r>
    </w:p>
    <w:bookmarkEnd w:id="13"/>
    <w:bookmarkEnd w:id="14"/>
    <w:bookmarkStart w:id="18" w:name="X4319fa2d0995745ef558c72be2d9b60624b1769"/>
    <w:p>
      <w:pPr>
        <w:pStyle w:val="Heading2"/>
      </w:pPr>
      <w:r>
        <w:rPr>
          <w:rStyle w:val="SectionNumber"/>
        </w:rPr>
        <w:t xml:space="preserve">1.4</w:t>
      </w:r>
      <w:r>
        <w:tab/>
      </w:r>
      <w:r>
        <w:t xml:space="preserve">2. Technical Feasibility Assessment (1,200 words)</w:t>
      </w:r>
    </w:p>
    <w:bookmarkStart w:id="15" w:name="technology-readiness"/>
    <w:p>
      <w:pPr>
        <w:pStyle w:val="Heading3"/>
      </w:pPr>
      <w:r>
        <w:rPr>
          <w:rStyle w:val="SectionNumber"/>
        </w:rPr>
        <w:t xml:space="preserve">1.4.1</w:t>
      </w:r>
      <w:r>
        <w:tab/>
      </w:r>
      <w:r>
        <w:t xml:space="preserve">2.1 Technology Readiness</w:t>
      </w:r>
    </w:p>
    <w:p>
      <w:pPr>
        <w:pStyle w:val="FirstParagraph"/>
      </w:pPr>
      <w:r>
        <w:t xml:space="preserve">The SMT solver technology underlying this opportunity has achieved production-proven maturity, eliminating technical risk as a primary concern.</w:t>
      </w:r>
    </w:p>
    <w:p>
      <w:pPr>
        <w:pStyle w:val="BodyText"/>
      </w:pPr>
      <w:r>
        <w:rPr>
          <w:b/>
          <w:bCs/>
        </w:rPr>
        <w:t xml:space="preserve">Z3 Theorem Prover: Production-Ready at Billion-Query Scale</w:t>
      </w:r>
    </w:p>
    <w:p>
      <w:pPr>
        <w:pStyle w:val="BodyText"/>
      </w:pPr>
      <w:r>
        <w:t xml:space="preserve">Microsoft’s Z3 SMT solver provides the mathematical foundation for Hupyy’s validation platform. Critical proof point: Amazon processes</w:t>
      </w:r>
      <w:r>
        <w:t xml:space="preserve"> </w:t>
      </w:r>
      <w:r>
        <w:rPr>
          <w:b/>
          <w:bCs/>
        </w:rPr>
        <w:t xml:space="preserve">1 billion SMT queries daily</w:t>
      </w:r>
      <w:r>
        <w:t xml:space="preserve"> </w:t>
      </w:r>
      <w:r>
        <w:t xml:space="preserve">across AWS services for cloud infrastructure validation through their Zelkova system (Amazon Science, 2022). This represents a journey from thousands to billions of daily queries over five years, demonstrating:</w:t>
      </w:r>
    </w:p>
    <w:p>
      <w:pPr>
        <w:pStyle w:val="Compact"/>
        <w:numPr>
          <w:ilvl w:val="0"/>
          <w:numId w:val="1004"/>
        </w:numPr>
      </w:pPr>
      <w:r>
        <w:rPr>
          <w:b/>
          <w:bCs/>
        </w:rPr>
        <w:t xml:space="preserve">Scalability</w:t>
      </w:r>
      <w:r>
        <w:t xml:space="preserve">: Innova’s target 10,000+ daily validations represents 0.001% of Amazon’s production scale—easily achievable</w:t>
      </w:r>
    </w:p>
    <w:p>
      <w:pPr>
        <w:pStyle w:val="Compact"/>
        <w:numPr>
          <w:ilvl w:val="0"/>
          <w:numId w:val="1004"/>
        </w:numPr>
      </w:pPr>
      <w:r>
        <w:rPr>
          <w:b/>
          <w:bCs/>
        </w:rPr>
        <w:t xml:space="preserve">Reliability</w:t>
      </w:r>
      <w:r>
        <w:t xml:space="preserve">: Years of production hardening in mission-critical AWS infrastructure</w:t>
      </w:r>
    </w:p>
    <w:p>
      <w:pPr>
        <w:pStyle w:val="Compact"/>
        <w:numPr>
          <w:ilvl w:val="0"/>
          <w:numId w:val="1004"/>
        </w:numPr>
      </w:pPr>
      <w:r>
        <w:rPr>
          <w:b/>
          <w:bCs/>
        </w:rPr>
        <w:t xml:space="preserve">Performance</w:t>
      </w:r>
      <w:r>
        <w:t xml:space="preserve">: Sub-second solving for typical constraint problems when properly formulated</w:t>
      </w:r>
    </w:p>
    <w:p>
      <w:pPr>
        <w:pStyle w:val="FirstParagraph"/>
      </w:pPr>
      <w:r>
        <w:t xml:space="preserve">Z3’s supported theories align perfectly with chatbot validation requirements:</w:t>
      </w:r>
      <w:r>
        <w:t xml:space="preserve"> </w:t>
      </w:r>
      <w:r>
        <w:t xml:space="preserve">-</w:t>
      </w:r>
      <w:r>
        <w:t xml:space="preserve"> </w:t>
      </w:r>
      <w:r>
        <w:rPr>
          <w:b/>
          <w:bCs/>
        </w:rPr>
        <w:t xml:space="preserve">Linear arithmetic</w:t>
      </w:r>
      <w:r>
        <w:t xml:space="preserve">: Pricing calculations, date constraints, quantity limits</w:t>
      </w:r>
      <w:r>
        <w:t xml:space="preserve"> </w:t>
      </w:r>
      <w:r>
        <w:t xml:space="preserve">-</w:t>
      </w:r>
      <w:r>
        <w:t xml:space="preserve"> </w:t>
      </w:r>
      <w:r>
        <w:rPr>
          <w:b/>
          <w:bCs/>
        </w:rPr>
        <w:t xml:space="preserve">Strings</w:t>
      </w:r>
      <w:r>
        <w:t xml:space="preserve">: Text content validation, pattern matching, length constraints</w:t>
      </w:r>
      <w:r>
        <w:t xml:space="preserve"> </w:t>
      </w:r>
      <w:r>
        <w:t xml:space="preserve">-</w:t>
      </w:r>
      <w:r>
        <w:t xml:space="preserve"> </w:t>
      </w:r>
      <w:r>
        <w:rPr>
          <w:b/>
          <w:bCs/>
        </w:rPr>
        <w:t xml:space="preserve">Arrays</w:t>
      </w:r>
      <w:r>
        <w:t xml:space="preserve">: Product catalogs, knowledge bases, policy tables</w:t>
      </w:r>
      <w:r>
        <w:t xml:space="preserve"> </w:t>
      </w:r>
      <w:r>
        <w:t xml:space="preserve">-</w:t>
      </w:r>
      <w:r>
        <w:t xml:space="preserve"> </w:t>
      </w:r>
      <w:r>
        <w:rPr>
          <w:b/>
          <w:bCs/>
        </w:rPr>
        <w:t xml:space="preserve">Boolean logic</w:t>
      </w:r>
      <w:r>
        <w:t xml:space="preserve">: Business rule composition (IF premium member AND order &gt; $100 THEN free shipping)</w:t>
      </w:r>
    </w:p>
    <w:p>
      <w:pPr>
        <w:pStyle w:val="BodyText"/>
      </w:pPr>
      <w:r>
        <w:rPr>
          <w:b/>
          <w:bCs/>
        </w:rPr>
        <w:t xml:space="preserve">Recent Research: 100% Task Completion with LLM-SMT Integration</w:t>
      </w:r>
    </w:p>
    <w:p>
      <w:pPr>
        <w:pStyle w:val="BodyText"/>
      </w:pPr>
      <w:r>
        <w:t xml:space="preserve">December 2024 research (</w:t>
      </w:r>
      <w:r>
        <w:t xml:space="preserve">“The Fusion of Large Language Models and Formal Methods for Trustworthy AI Agents”</w:t>
      </w:r>
      <w:r>
        <w:t xml:space="preserve">) demonstrates SMT solvers integrate seamlessly into LLMs to enable complete reasoning cycles. On a benchmark of 133 loop invariant generation tasks, the LLM-Z3 pipeline achieved</w:t>
      </w:r>
      <w:r>
        <w:t xml:space="preserve"> </w:t>
      </w:r>
      <w:r>
        <w:rPr>
          <w:b/>
          <w:bCs/>
        </w:rPr>
        <w:t xml:space="preserve">100% coverage</w:t>
      </w:r>
      <w:r>
        <w:t xml:space="preserve"> </w:t>
      </w:r>
      <w:r>
        <w:t xml:space="preserve">(133/133 tasks) versus 80% (107/133) for previous approaches—a 24% improvement requiring only 1-2 model proposals per instance.</w:t>
      </w:r>
    </w:p>
    <w:p>
      <w:pPr>
        <w:pStyle w:val="BodyText"/>
      </w:pPr>
      <w:r>
        <w:t xml:space="preserve">This research directly validates Innova’s technical approach:</w:t>
      </w:r>
      <w:r>
        <w:t xml:space="preserve"> </w:t>
      </w:r>
      <w:r>
        <w:t xml:space="preserve">-</w:t>
      </w:r>
      <w:r>
        <w:t xml:space="preserve"> </w:t>
      </w:r>
      <w:r>
        <w:rPr>
          <w:b/>
          <w:bCs/>
        </w:rPr>
        <w:t xml:space="preserve">Automated constraint extraction</w:t>
      </w:r>
      <w:r>
        <w:t xml:space="preserve">: LLMs convert natural language business rules to SMT formulas</w:t>
      </w:r>
      <w:r>
        <w:t xml:space="preserve"> </w:t>
      </w:r>
      <w:r>
        <w:t xml:space="preserve">-</w:t>
      </w:r>
      <w:r>
        <w:t xml:space="preserve"> </w:t>
      </w:r>
      <w:r>
        <w:rPr>
          <w:b/>
          <w:bCs/>
        </w:rPr>
        <w:t xml:space="preserve">Formal verification</w:t>
      </w:r>
      <w:r>
        <w:t xml:space="preserve">: Z3 proves chatbot responses satisfy formulas</w:t>
      </w:r>
      <w:r>
        <w:t xml:space="preserve"> </w:t>
      </w:r>
      <w:r>
        <w:t xml:space="preserve">-</w:t>
      </w:r>
      <w:r>
        <w:t xml:space="preserve"> </w:t>
      </w:r>
      <w:r>
        <w:rPr>
          <w:b/>
          <w:bCs/>
        </w:rPr>
        <w:t xml:space="preserve">Counterexample-guided refinement</w:t>
      </w:r>
      <w:r>
        <w:t xml:space="preserve">: Z3 feedback improves constraint quality</w:t>
      </w:r>
      <w:r>
        <w:t xml:space="preserve"> </w:t>
      </w:r>
      <w:r>
        <w:t xml:space="preserve">-</w:t>
      </w:r>
      <w:r>
        <w:t xml:space="preserve"> </w:t>
      </w:r>
      <w:r>
        <w:rPr>
          <w:b/>
          <w:bCs/>
        </w:rPr>
        <w:t xml:space="preserve">Production viability</w:t>
      </w:r>
      <w:r>
        <w:t xml:space="preserve">: 100% task completion demonstrates real-world applicability</w:t>
      </w:r>
    </w:p>
    <w:p>
      <w:pPr>
        <w:pStyle w:val="BodyText"/>
      </w:pPr>
      <w:r>
        <w:rPr>
          <w:b/>
          <w:bCs/>
        </w:rPr>
        <w:t xml:space="preserve">Natural Language to Formal Logic: The Critical Challenge</w:t>
      </w:r>
    </w:p>
    <w:p>
      <w:pPr>
        <w:pStyle w:val="BodyText"/>
      </w:pPr>
      <w:r>
        <w:t xml:space="preserve">The primary technical challenge is bridging natural language (chatbot responses) and formal logic (SMT formulas). Three proven approaches exist:</w:t>
      </w:r>
    </w:p>
    <w:p>
      <w:pPr>
        <w:pStyle w:val="BodyText"/>
      </w:pPr>
      <w:r>
        <w:rPr>
          <w:i/>
          <w:iCs/>
        </w:rPr>
        <w:t xml:space="preserve">Approach 1: LLM-Based Formula Generation</w:t>
      </w:r>
      <w:r>
        <w:t xml:space="preserve"> </w:t>
      </w:r>
      <w:r>
        <w:t xml:space="preserve">1. NLU extracts entities (prices, dates, product names) from chatbot response</w:t>
      </w:r>
      <w:r>
        <w:t xml:space="preserve"> </w:t>
      </w:r>
      <w:r>
        <w:t xml:space="preserve">2. LLM generates SMT constraints from entities + business rules</w:t>
      </w:r>
      <w:r>
        <w:t xml:space="preserve"> </w:t>
      </w:r>
      <w:r>
        <w:t xml:space="preserve">3. Z3 validates constraints for satisfiability</w:t>
      </w:r>
      <w:r>
        <w:t xml:space="preserve"> </w:t>
      </w:r>
      <w:r>
        <w:t xml:space="preserve">4. Result indicates valid/invalid response</w:t>
      </w:r>
    </w:p>
    <w:p>
      <w:pPr>
        <w:pStyle w:val="BodyText"/>
      </w:pPr>
      <w:r>
        <w:t xml:space="preserve">Example: E-commerce pricing validation</w:t>
      </w:r>
      <w:r>
        <w:t xml:space="preserve"> </w:t>
      </w:r>
      <w:r>
        <w:t xml:space="preserve">- Chatbot:</w:t>
      </w:r>
      <w:r>
        <w:t xml:space="preserve"> </w:t>
      </w:r>
      <w:r>
        <w:t xml:space="preserve">“Your order total is $850. As premium member with purchase over $100, you qualify for free shipping.”</w:t>
      </w:r>
      <w:r>
        <w:t xml:space="preserve"> </w:t>
      </w:r>
      <w:r>
        <w:t xml:space="preserve">- Extracted: order_total=$850, is_premium=true, free_shipping=true</w:t>
      </w:r>
      <w:r>
        <w:t xml:space="preserve"> </w:t>
      </w:r>
      <w:r>
        <w:t xml:space="preserve">- SMT formula:</w:t>
      </w:r>
      <w:r>
        <w:t xml:space="preserve"> </w:t>
      </w:r>
      <w:r>
        <w:rPr>
          <w:rStyle w:val="VerbatimChar"/>
        </w:rPr>
        <w:t xml:space="preserve">(assert (=&gt; (and is_premium (&gt; order_total 100)) free_shipping))</w:t>
      </w:r>
      <w:r>
        <w:t xml:space="preserve"> </w:t>
      </w:r>
      <w:r>
        <w:t xml:space="preserve">- Z3 result: SAT (valid) if business rules allow, UNSAT (invalid) if rules violated</w:t>
      </w:r>
    </w:p>
    <w:p>
      <w:pPr>
        <w:pStyle w:val="BodyText"/>
      </w:pPr>
      <w:r>
        <w:rPr>
          <w:i/>
          <w:iCs/>
        </w:rPr>
        <w:t xml:space="preserve">Approach 2: Knowledge Graph Integration</w:t>
      </w:r>
      <w:r>
        <w:t xml:space="preserve"> </w:t>
      </w:r>
      <w:r>
        <w:t xml:space="preserve">Pythia and similar tools structure domain knowledge as knowledge graphs, then verify chatbot responses against graph constraints using SMT solvers. Validates factual accuracy and consistency.</w:t>
      </w:r>
    </w:p>
    <w:p>
      <w:pPr>
        <w:pStyle w:val="BodyText"/>
      </w:pPr>
      <w:r>
        <w:rPr>
          <w:i/>
          <w:iCs/>
        </w:rPr>
        <w:t xml:space="preserve">Approach 3: Direct Formal Specification</w:t>
      </w:r>
      <w:r>
        <w:t xml:space="preserve"> </w:t>
      </w:r>
      <w:r>
        <w:t xml:space="preserve">For highest-assurance domains (healthcare, financial advice), manually encode business rules as SMT formulas. Provides strongest guarantees but requires formal methods expertise.</w:t>
      </w:r>
    </w:p>
    <w:p>
      <w:pPr>
        <w:pStyle w:val="BodyText"/>
      </w:pPr>
      <w:r>
        <w:t xml:space="preserve">Innova’s hybrid approach combines automated formula generation for most validations with manual specification for critical compliance rules, balancing automation and assurance.</w:t>
      </w:r>
    </w:p>
    <w:bookmarkEnd w:id="15"/>
    <w:bookmarkStart w:id="16" w:name="implementation-plan"/>
    <w:p>
      <w:pPr>
        <w:pStyle w:val="Heading3"/>
      </w:pPr>
      <w:r>
        <w:rPr>
          <w:rStyle w:val="SectionNumber"/>
        </w:rPr>
        <w:t xml:space="preserve">1.4.2</w:t>
      </w:r>
      <w:r>
        <w:tab/>
      </w:r>
      <w:r>
        <w:t xml:space="preserve">2.2 Implementation Plan</w:t>
      </w:r>
    </w:p>
    <w:p>
      <w:pPr>
        <w:pStyle w:val="FirstParagraph"/>
      </w:pPr>
      <w:r>
        <w:t xml:space="preserve">The 12-month roadmap progresses through four phases with concrete deliverables and risk mitigation:</w:t>
      </w:r>
    </w:p>
    <w:p>
      <w:pPr>
        <w:pStyle w:val="BodyText"/>
      </w:pPr>
      <w:r>
        <w:rPr>
          <w:b/>
          <w:bCs/>
        </w:rPr>
        <w:t xml:space="preserve">Phase 1 (Months 1-2): AIDI Integration ($180K-245K)</w:t>
      </w:r>
    </w:p>
    <w:p>
      <w:pPr>
        <w:pStyle w:val="BodyText"/>
      </w:pPr>
      <w:r>
        <w:t xml:space="preserve">Objective: Integrate SMT validation into Innova’s existing AIDI platform handling 10,000+ daily customer service calls.</w:t>
      </w:r>
    </w:p>
    <w:p>
      <w:pPr>
        <w:pStyle w:val="BodyText"/>
      </w:pPr>
      <w:r>
        <w:t xml:space="preserve">Technical deliverables:</w:t>
      </w:r>
      <w:r>
        <w:t xml:space="preserve"> </w:t>
      </w:r>
      <w:r>
        <w:t xml:space="preserve">- REST API accepting conversation context (user query, chatbot response, business rules)</w:t>
      </w:r>
      <w:r>
        <w:t xml:space="preserve"> </w:t>
      </w:r>
      <w:r>
        <w:t xml:space="preserve">- Symbolic extraction engine converting conversations to SMT formulas</w:t>
      </w:r>
      <w:r>
        <w:t xml:space="preserve"> </w:t>
      </w:r>
      <w:r>
        <w:t xml:space="preserve">- Z3 solver pool (8-16 parallel instances) processing validations</w:t>
      </w:r>
      <w:r>
        <w:t xml:space="preserve"> </w:t>
      </w:r>
      <w:r>
        <w:t xml:space="preserve">- Results API returning VALID/INVALID/UNKNOWN with explanations</w:t>
      </w:r>
      <w:r>
        <w:t xml:space="preserve"> </w:t>
      </w:r>
      <w:r>
        <w:t xml:space="preserve">- Monitoring dashboard tracking validation success rates, latency, error types</w:t>
      </w:r>
    </w:p>
    <w:p>
      <w:pPr>
        <w:pStyle w:val="BodyText"/>
      </w:pPr>
      <w:r>
        <w:t xml:space="preserve">Integration architecture:</w:t>
      </w:r>
      <w:r>
        <w:t xml:space="preserve"> </w:t>
      </w:r>
      <w:r>
        <w:t xml:space="preserve">-</w:t>
      </w:r>
      <w:r>
        <w:t xml:space="preserve"> </w:t>
      </w:r>
      <w:r>
        <w:rPr>
          <w:b/>
          <w:bCs/>
        </w:rPr>
        <w:t xml:space="preserve">Pre-response validation</w:t>
      </w:r>
      <w:r>
        <w:t xml:space="preserve">: Validate GPT-generated response before sending to customer (&lt;500ms latency requirement)</w:t>
      </w:r>
      <w:r>
        <w:t xml:space="preserve"> </w:t>
      </w:r>
      <w:r>
        <w:t xml:space="preserve">-</w:t>
      </w:r>
      <w:r>
        <w:t xml:space="preserve"> </w:t>
      </w:r>
      <w:r>
        <w:rPr>
          <w:b/>
          <w:bCs/>
        </w:rPr>
        <w:t xml:space="preserve">Post-response audit</w:t>
      </w:r>
      <w:r>
        <w:t xml:space="preserve">: Asynchronous validation for quality monitoring without blocking</w:t>
      </w:r>
      <w:r>
        <w:t xml:space="preserve"> </w:t>
      </w:r>
      <w:r>
        <w:t xml:space="preserve">-</w:t>
      </w:r>
      <w:r>
        <w:t xml:space="preserve"> </w:t>
      </w:r>
      <w:r>
        <w:rPr>
          <w:b/>
          <w:bCs/>
        </w:rPr>
        <w:t xml:space="preserve">Hybrid mode</w:t>
      </w:r>
      <w:r>
        <w:t xml:space="preserve">: Synchronous for financial transactions, asynchronous for informational queries</w:t>
      </w:r>
    </w:p>
    <w:p>
      <w:pPr>
        <w:pStyle w:val="BodyText"/>
      </w:pPr>
      <w:r>
        <w:t xml:space="preserve">Risk mitigation:</w:t>
      </w:r>
      <w:r>
        <w:t xml:space="preserve"> </w:t>
      </w:r>
      <w:r>
        <w:t xml:space="preserve">-</w:t>
      </w:r>
      <w:r>
        <w:t xml:space="preserve"> </w:t>
      </w:r>
      <w:r>
        <w:rPr>
          <w:b/>
          <w:bCs/>
        </w:rPr>
        <w:t xml:space="preserve">Performance risk</w:t>
      </w:r>
      <w:r>
        <w:t xml:space="preserve">: Achieve &lt;500ms P95 latency through formula caching, incremental solving, timeout strategies</w:t>
      </w:r>
      <w:r>
        <w:t xml:space="preserve"> </w:t>
      </w:r>
      <w:r>
        <w:t xml:space="preserve">-</w:t>
      </w:r>
      <w:r>
        <w:t xml:space="preserve"> </w:t>
      </w:r>
      <w:r>
        <w:rPr>
          <w:b/>
          <w:bCs/>
        </w:rPr>
        <w:t xml:space="preserve">Accuracy risk</w:t>
      </w:r>
      <w:r>
        <w:t xml:space="preserve">: Validate against AIDI’s existing quality assurance data (10,000+ validated conversations)</w:t>
      </w:r>
      <w:r>
        <w:t xml:space="preserve"> </w:t>
      </w:r>
      <w:r>
        <w:t xml:space="preserve">-</w:t>
      </w:r>
      <w:r>
        <w:t xml:space="preserve"> </w:t>
      </w:r>
      <w:r>
        <w:rPr>
          <w:b/>
          <w:bCs/>
        </w:rPr>
        <w:t xml:space="preserve">Integration risk</w:t>
      </w:r>
      <w:r>
        <w:t xml:space="preserve">: Hupyy provides 0.75 FTE integration architect and SMT specialist support</w:t>
      </w:r>
    </w:p>
    <w:p>
      <w:pPr>
        <w:pStyle w:val="BodyText"/>
      </w:pPr>
      <w:r>
        <w:rPr>
          <w:b/>
          <w:bCs/>
        </w:rPr>
        <w:t xml:space="preserve">Phase 2 (Months 3-4): Developer SDK ($120K-160K)</w:t>
      </w:r>
    </w:p>
    <w:p>
      <w:pPr>
        <w:pStyle w:val="BodyText"/>
      </w:pPr>
      <w:r>
        <w:t xml:space="preserve">Objective: Productize validation capability for external developers.</w:t>
      </w:r>
    </w:p>
    <w:p>
      <w:pPr>
        <w:pStyle w:val="BodyText"/>
      </w:pPr>
      <w:r>
        <w:t xml:space="preserve">SDK components:</w:t>
      </w:r>
      <w:r>
        <w:t xml:space="preserve"> </w:t>
      </w:r>
      <w:r>
        <w:t xml:space="preserve">- Python SDK (</w:t>
      </w:r>
      <w:r>
        <w:rPr>
          <w:rStyle w:val="VerbatimChar"/>
        </w:rPr>
        <w:t xml:space="preserve">hapyy-conversational-qa</w:t>
      </w:r>
      <w:r>
        <w:t xml:space="preserve">) for ML engineers</w:t>
      </w:r>
      <w:r>
        <w:t xml:space="preserve"> </w:t>
      </w:r>
      <w:r>
        <w:t xml:space="preserve">- Node.js SDK (</w:t>
      </w:r>
      <w:r>
        <w:rPr>
          <w:rStyle w:val="VerbatimChar"/>
        </w:rPr>
        <w:t xml:space="preserve">@hapyy/conversational-qa</w:t>
      </w:r>
      <w:r>
        <w:t xml:space="preserve">) for web developers</w:t>
      </w:r>
      <w:r>
        <w:t xml:space="preserve"> </w:t>
      </w:r>
      <w:r>
        <w:t xml:space="preserve">- CLI tool (</w:t>
      </w:r>
      <w:r>
        <w:rPr>
          <w:rStyle w:val="VerbatimChar"/>
        </w:rPr>
        <w:t xml:space="preserve">hapyy-qa</w:t>
      </w:r>
      <w:r>
        <w:t xml:space="preserve">) for CI/CD integration</w:t>
      </w:r>
      <w:r>
        <w:t xml:space="preserve"> </w:t>
      </w:r>
      <w:r>
        <w:t xml:space="preserve">- Visual Studio Code extension for inline validation</w:t>
      </w:r>
      <w:r>
        <w:t xml:space="preserve"> </w:t>
      </w:r>
      <w:r>
        <w:t xml:space="preserve">- 50+ code examples across Dialogflow, Rasa, Botpress, custom platforms</w:t>
      </w:r>
    </w:p>
    <w:p>
      <w:pPr>
        <w:pStyle w:val="BodyText"/>
      </w:pPr>
      <w:r>
        <w:t xml:space="preserve">Developer experience:</w:t>
      </w:r>
      <w:r>
        <w:t xml:space="preserve"> </w:t>
      </w:r>
      <w:r>
        <w:t xml:space="preserve">- 5-minute quickstart: Install SDK → Configure business rules → Validate first conversation</w:t>
      </w:r>
      <w:r>
        <w:t xml:space="preserve"> </w:t>
      </w:r>
      <w:r>
        <w:t xml:space="preserve">- Comprehensive documentation: API reference, tutorials, architecture guides</w:t>
      </w:r>
      <w:r>
        <w:t xml:space="preserve"> </w:t>
      </w:r>
      <w:r>
        <w:t xml:space="preserve">- Community forum: GitHub Discussions for developer support</w:t>
      </w:r>
      <w:r>
        <w:t xml:space="preserve"> </w:t>
      </w:r>
      <w:r>
        <w:t xml:space="preserve">- Beta program: 20-30 early adopters providing feedback</w:t>
      </w:r>
    </w:p>
    <w:p>
      <w:pPr>
        <w:pStyle w:val="BodyText"/>
      </w:pPr>
      <w:r>
        <w:rPr>
          <w:b/>
          <w:bCs/>
        </w:rPr>
        <w:t xml:space="preserve">Phase 3 (Months 5-8): Client Pilots ($100K-140K)</w:t>
      </w:r>
    </w:p>
    <w:p>
      <w:pPr>
        <w:pStyle w:val="BodyText"/>
      </w:pPr>
      <w:r>
        <w:t xml:space="preserve">Objective: Validate product-market fit across 10-15 paying pilot customers.</w:t>
      </w:r>
    </w:p>
    <w:p>
      <w:pPr>
        <w:pStyle w:val="BodyText"/>
      </w:pPr>
      <w:r>
        <w:t xml:space="preserve">Pilot structure:</w:t>
      </w:r>
      <w:r>
        <w:t xml:space="preserve"> </w:t>
      </w:r>
      <w:r>
        <w:t xml:space="preserve">- 3-month engagement at 50% discount</w:t>
      </w:r>
      <w:r>
        <w:t xml:space="preserve"> </w:t>
      </w:r>
      <w:r>
        <w:t xml:space="preserve">- Weekly touchpoints with customer success manager</w:t>
      </w:r>
      <w:r>
        <w:t xml:space="preserve"> </w:t>
      </w:r>
      <w:r>
        <w:t xml:space="preserve">- Quarterly business reviews measuring ROI</w:t>
      </w:r>
      <w:r>
        <w:t xml:space="preserve"> </w:t>
      </w:r>
      <w:r>
        <w:t xml:space="preserve">- Case study development for successful pilots</w:t>
      </w:r>
      <w:r>
        <w:t xml:space="preserve"> </w:t>
      </w:r>
      <w:r>
        <w:t xml:space="preserve">- Net Promoter Score target: &gt;50</w:t>
      </w:r>
    </w:p>
    <w:p>
      <w:pPr>
        <w:pStyle w:val="BodyText"/>
      </w:pPr>
      <w:r>
        <w:t xml:space="preserve">Target customers:</w:t>
      </w:r>
      <w:r>
        <w:t xml:space="preserve"> </w:t>
      </w:r>
      <w:r>
        <w:t xml:space="preserve">- 5-7 chatbot development agencies (Innova’s existing network)</w:t>
      </w:r>
      <w:r>
        <w:t xml:space="preserve"> </w:t>
      </w:r>
      <w:r>
        <w:t xml:space="preserve">- 3-5 healthcare organizations (telehealth platforms, digital health startups)</w:t>
      </w:r>
      <w:r>
        <w:t xml:space="preserve"> </w:t>
      </w:r>
      <w:r>
        <w:t xml:space="preserve">- 2-3 financial services companies (banks, wealth management firms)</w:t>
      </w:r>
    </w:p>
    <w:p>
      <w:pPr>
        <w:pStyle w:val="BodyText"/>
      </w:pPr>
      <w:r>
        <w:t xml:space="preserve">Success criteria:</w:t>
      </w:r>
      <w:r>
        <w:t xml:space="preserve"> </w:t>
      </w:r>
      <w:r>
        <w:t xml:space="preserve">- 80%+ pilot conversion to paid customers</w:t>
      </w:r>
      <w:r>
        <w:t xml:space="preserve"> </w:t>
      </w:r>
      <w:r>
        <w:t xml:space="preserve">- &lt;5% false positive rate (incorrect INVALID verdicts)</w:t>
      </w:r>
      <w:r>
        <w:t xml:space="preserve"> </w:t>
      </w:r>
      <w:r>
        <w:t xml:space="preserve">- &lt;1% false negative rate (missed actual errors)</w:t>
      </w:r>
      <w:r>
        <w:t xml:space="preserve"> </w:t>
      </w:r>
      <w:r>
        <w:t xml:space="preserve">- Average 3.2x ROI through QA automation + compliance risk avoidance</w:t>
      </w:r>
    </w:p>
    <w:p>
      <w:pPr>
        <w:pStyle w:val="BodyText"/>
      </w:pPr>
      <w:r>
        <w:rPr>
          <w:b/>
          <w:bCs/>
        </w:rPr>
        <w:t xml:space="preserve">Phase 4 (Months 9-12): Commercial Launch ($200K-300K)</w:t>
      </w:r>
    </w:p>
    <w:p>
      <w:pPr>
        <w:pStyle w:val="BodyText"/>
      </w:pPr>
      <w:r>
        <w:t xml:space="preserve">Objective: Scale to 50-60 customers, $1.5-2.5M ARR.</w:t>
      </w:r>
    </w:p>
    <w:p>
      <w:pPr>
        <w:pStyle w:val="BodyText"/>
      </w:pPr>
      <w:r>
        <w:t xml:space="preserve">Go-to-market execution:</w:t>
      </w:r>
      <w:r>
        <w:t xml:space="preserve"> </w:t>
      </w:r>
      <w:r>
        <w:t xml:space="preserve">- Hire 2 Account Executives (Month 9) for agency and enterprise sales</w:t>
      </w:r>
      <w:r>
        <w:t xml:space="preserve"> </w:t>
      </w:r>
      <w:r>
        <w:t xml:space="preserve">- Hire 1 Partnerships Manager (Month 9) for LangChain, AWS Marketplace, AI consultancies</w:t>
      </w:r>
      <w:r>
        <w:t xml:space="preserve"> </w:t>
      </w:r>
      <w:r>
        <w:t xml:space="preserve">- Launch AWS Marketplace and Azure Marketplace listings</w:t>
      </w:r>
      <w:r>
        <w:t xml:space="preserve"> </w:t>
      </w:r>
      <w:r>
        <w:t xml:space="preserve">- 10+ case studies across healthcare, finance, e-commerce verticals</w:t>
      </w:r>
      <w:r>
        <w:t xml:space="preserve"> </w:t>
      </w:r>
      <w:r>
        <w:t xml:space="preserve">- Conference presence: NLP Summit, AI World, Healthcare AI Summit</w:t>
      </w:r>
      <w:r>
        <w:t xml:space="preserve"> </w:t>
      </w:r>
      <w:r>
        <w:t xml:space="preserve">- Thought leadership: Blog series, webinars, podcast interviews</w:t>
      </w:r>
    </w:p>
    <w:p>
      <w:pPr>
        <w:pStyle w:val="BodyText"/>
      </w:pPr>
      <w:r>
        <w:t xml:space="preserve">Commercial metrics:</w:t>
      </w:r>
      <w:r>
        <w:t xml:space="preserve"> </w:t>
      </w:r>
      <w:r>
        <w:t xml:space="preserve">- Customer acquisition: 40-50 new customers (10-15 from pilots, 30-35 net new)</w:t>
      </w:r>
      <w:r>
        <w:t xml:space="preserve"> </w:t>
      </w:r>
      <w:r>
        <w:t xml:space="preserve">- Average contract value: $30,000 (blended across tiers)</w:t>
      </w:r>
      <w:r>
        <w:t xml:space="preserve"> </w:t>
      </w:r>
      <w:r>
        <w:t xml:space="preserve">- Gross revenue retention: 90%+ (pilots converting to paid)</w:t>
      </w:r>
      <w:r>
        <w:t xml:space="preserve"> </w:t>
      </w:r>
      <w:r>
        <w:t xml:space="preserve">- Net revenue retention: 110%+ (upsells offsetting churn)</w:t>
      </w:r>
    </w:p>
    <w:bookmarkEnd w:id="16"/>
    <w:bookmarkStart w:id="17" w:name="scalability"/>
    <w:p>
      <w:pPr>
        <w:pStyle w:val="Heading3"/>
      </w:pPr>
      <w:r>
        <w:rPr>
          <w:rStyle w:val="SectionNumber"/>
        </w:rPr>
        <w:t xml:space="preserve">1.4.3</w:t>
      </w:r>
      <w:r>
        <w:tab/>
      </w:r>
      <w:r>
        <w:t xml:space="preserve">2.3 Scalability</w:t>
      </w:r>
    </w:p>
    <w:p>
      <w:pPr>
        <w:pStyle w:val="FirstParagraph"/>
      </w:pPr>
      <w:r>
        <w:t xml:space="preserve">Amazon’s production deployment demonstrates SMT solver scalability at massive scale. For Innova’s 10,000+ daily validations:</w:t>
      </w:r>
    </w:p>
    <w:p>
      <w:pPr>
        <w:pStyle w:val="BodyText"/>
      </w:pPr>
      <w:r>
        <w:rPr>
          <w:b/>
          <w:bCs/>
        </w:rPr>
        <w:t xml:space="preserve">Horizontal Scaling Architecture:</w:t>
      </w:r>
      <w:r>
        <w:t xml:space="preserve"> </w:t>
      </w:r>
      <w:r>
        <w:t xml:space="preserve">- SMT solving is embarrassingly parallel—each validation runs independently</w:t>
      </w:r>
      <w:r>
        <w:t xml:space="preserve"> </w:t>
      </w:r>
      <w:r>
        <w:t xml:space="preserve">- Deploy N validation servers, load balance across servers</w:t>
      </w:r>
      <w:r>
        <w:t xml:space="preserve"> </w:t>
      </w:r>
      <w:r>
        <w:t xml:space="preserve">- Example: 10 servers × 100 queries/second = 1,000 queries/second capacity</w:t>
      </w:r>
      <w:r>
        <w:t xml:space="preserve"> </w:t>
      </w:r>
      <w:r>
        <w:t xml:space="preserve">- Supports 50,000-100,000 daily validations with headroom</w:t>
      </w:r>
    </w:p>
    <w:p>
      <w:pPr>
        <w:pStyle w:val="BodyText"/>
      </w:pPr>
      <w:r>
        <w:rPr>
          <w:b/>
          <w:bCs/>
        </w:rPr>
        <w:t xml:space="preserve">Performance Optimization Strategies:</w:t>
      </w:r>
    </w:p>
    <w:p>
      <w:pPr>
        <w:pStyle w:val="BodyText"/>
      </w:pPr>
      <w:r>
        <w:rPr>
          <w:i/>
          <w:iCs/>
        </w:rPr>
        <w:t xml:space="preserve">Caching (70-80% hit rate achievable):</w:t>
      </w:r>
      <w:r>
        <w:t xml:space="preserve"> </w:t>
      </w:r>
      <w:r>
        <w:t xml:space="preserve">- L1 cache: In-memory per validation worker (10,000 entries, 5-minute TTL)</w:t>
      </w:r>
      <w:r>
        <w:t xml:space="preserve"> </w:t>
      </w:r>
      <w:r>
        <w:t xml:space="preserve">- L2 cache: Redis cluster (1M entries, 1-hour TTL)</w:t>
      </w:r>
      <w:r>
        <w:t xml:space="preserve"> </w:t>
      </w:r>
      <w:r>
        <w:t xml:space="preserve">- Cache key: Hash of (business_rules, conversation_pattern)</w:t>
      </w:r>
      <w:r>
        <w:t xml:space="preserve"> </w:t>
      </w:r>
      <w:r>
        <w:t xml:space="preserve">- Hit latency: 1-5ms, miss latency: 10-200ms with Z3 solving</w:t>
      </w:r>
    </w:p>
    <w:p>
      <w:pPr>
        <w:pStyle w:val="BodyText"/>
      </w:pPr>
      <w:r>
        <w:rPr>
          <w:i/>
          <w:iCs/>
        </w:rPr>
        <w:t xml:space="preserve">Incremental Solving for Multi-Turn Conversations:</w:t>
      </w:r>
      <w:r>
        <w:t xml:space="preserve"> </w:t>
      </w:r>
      <w:r>
        <w:t xml:space="preserve">Maintain solver state across conversation turns:</w:t>
      </w:r>
      <w:r>
        <w:t xml:space="preserve"> </w:t>
      </w:r>
      <w:r>
        <w:t xml:space="preserve">- Turn 1: Load base constraints (product catalog, pricing rules)</w:t>
      </w:r>
      <w:r>
        <w:t xml:space="preserve"> </w:t>
      </w:r>
      <w:r>
        <w:t xml:space="preserve">- Turn 2-N: Add only new constraints for each response</w:t>
      </w:r>
      <w:r>
        <w:t xml:space="preserve"> </w:t>
      </w:r>
      <w:r>
        <w:t xml:space="preserve">- 3-5x performance improvement vs. solving from scratch</w:t>
      </w:r>
    </w:p>
    <w:p>
      <w:pPr>
        <w:pStyle w:val="BodyText"/>
      </w:pPr>
      <w:r>
        <w:rPr>
          <w:i/>
          <w:iCs/>
        </w:rPr>
        <w:t xml:space="preserve">Formula Simplification:</w:t>
      </w:r>
      <w:r>
        <w:t xml:space="preserve"> </w:t>
      </w:r>
      <w:r>
        <w:t xml:space="preserve">- Avoid deep quantifier alternation (exponential complexity)</w:t>
      </w:r>
      <w:r>
        <w:t xml:space="preserve"> </w:t>
      </w:r>
      <w:r>
        <w:t xml:space="preserve">- Minimize non-linear arithmetic</w:t>
      </w:r>
      <w:r>
        <w:t xml:space="preserve"> </w:t>
      </w:r>
      <w:r>
        <w:t xml:space="preserve">- Use bit-vectors instead of integers where possible</w:t>
      </w:r>
      <w:r>
        <w:t xml:space="preserve"> </w:t>
      </w:r>
      <w:r>
        <w:t xml:space="preserve">- LLMs trained to generate efficient SMT formulas</w:t>
      </w:r>
    </w:p>
    <w:p>
      <w:pPr>
        <w:pStyle w:val="BodyText"/>
      </w:pPr>
      <w:r>
        <w:rPr>
          <w:b/>
          <w:bCs/>
        </w:rPr>
        <w:t xml:space="preserve">Performance Benchmarks:</w:t>
      </w:r>
    </w:p>
    <w:p>
      <w:pPr>
        <w:pStyle w:val="BodyText"/>
      </w:pPr>
      <w:r>
        <w:t xml:space="preserve">Based on Amazon’s production data and research benchmarks:</w:t>
      </w:r>
    </w:p>
    <w:tbl>
      <w:tblPr>
        <w:tblStyle w:val="Table"/>
        <w:tblW w:type="pct" w:w="5000"/>
        <w:tblLayout w:type="fixed"/>
        <w:tblLook w:firstRow="1" w:lastRow="0" w:firstColumn="0" w:lastColumn="0" w:noHBand="0" w:noVBand="0" w:val="0020"/>
      </w:tblPr>
      <w:tblGrid>
        <w:gridCol w:w="2262"/>
        <w:gridCol w:w="1697"/>
        <w:gridCol w:w="2262"/>
        <w:gridCol w:w="1697"/>
      </w:tblGrid>
      <w:tr>
        <w:trPr>
          <w:tblHeader w:val="on"/>
        </w:trPr>
        <w:tc>
          <w:tcPr/>
          <w:p>
            <w:pPr>
              <w:pStyle w:val="Compact"/>
            </w:pPr>
            <w:r>
              <w:t xml:space="preserve">Complexity</w:t>
            </w:r>
          </w:p>
        </w:tc>
        <w:tc>
          <w:tcPr/>
          <w:p>
            <w:pPr>
              <w:pStyle w:val="Compact"/>
            </w:pPr>
            <w:r>
              <w:t xml:space="preserve">Latency</w:t>
            </w:r>
          </w:p>
        </w:tc>
        <w:tc>
          <w:tcPr/>
          <w:p>
            <w:pPr>
              <w:pStyle w:val="Compact"/>
            </w:pPr>
            <w:r>
              <w:t xml:space="preserve">Throughput</w:t>
            </w:r>
          </w:p>
        </w:tc>
        <w:tc>
          <w:tcPr/>
          <w:p>
            <w:pPr>
              <w:pStyle w:val="Compact"/>
            </w:pPr>
            <w:r>
              <w:t xml:space="preserve">Example</w:t>
            </w:r>
          </w:p>
        </w:tc>
      </w:tr>
      <w:tr>
        <w:tc>
          <w:tcPr/>
          <w:p>
            <w:pPr>
              <w:pStyle w:val="Compact"/>
            </w:pPr>
            <w:r>
              <w:t xml:space="preserve">Simple (arithmetic, Boolean)</w:t>
            </w:r>
          </w:p>
        </w:tc>
        <w:tc>
          <w:tcPr/>
          <w:p>
            <w:pPr>
              <w:pStyle w:val="Compact"/>
            </w:pPr>
            <w:r>
              <w:t xml:space="preserve">1-10ms</w:t>
            </w:r>
          </w:p>
        </w:tc>
        <w:tc>
          <w:tcPr/>
          <w:p>
            <w:pPr>
              <w:pStyle w:val="Compact"/>
            </w:pPr>
            <w:r>
              <w:t xml:space="preserve">1,000-10,000 queries/sec</w:t>
            </w:r>
          </w:p>
        </w:tc>
        <w:tc>
          <w:tcPr/>
          <w:p>
            <w:pPr>
              <w:pStyle w:val="Compact"/>
            </w:pPr>
            <w:r>
              <w:t xml:space="preserve">Price &gt; 0, quantity ≤ stock</w:t>
            </w:r>
          </w:p>
        </w:tc>
      </w:tr>
      <w:tr>
        <w:tc>
          <w:tcPr/>
          <w:p>
            <w:pPr>
              <w:pStyle w:val="Compact"/>
            </w:pPr>
            <w:r>
              <w:t xml:space="preserve">Medium (multiple theories)</w:t>
            </w:r>
          </w:p>
        </w:tc>
        <w:tc>
          <w:tcPr/>
          <w:p>
            <w:pPr>
              <w:pStyle w:val="Compact"/>
            </w:pPr>
            <w:r>
              <w:t xml:space="preserve">10-100ms</w:t>
            </w:r>
          </w:p>
        </w:tc>
        <w:tc>
          <w:tcPr/>
          <w:p>
            <w:pPr>
              <w:pStyle w:val="Compact"/>
            </w:pPr>
            <w:r>
              <w:t xml:space="preserve">100-1,000 queries/sec</w:t>
            </w:r>
          </w:p>
        </w:tc>
        <w:tc>
          <w:tcPr/>
          <w:p>
            <w:pPr>
              <w:pStyle w:val="Compact"/>
            </w:pPr>
            <w:r>
              <w:t xml:space="preserve">Multi-step pricing, date ranges</w:t>
            </w:r>
          </w:p>
        </w:tc>
      </w:tr>
      <w:tr>
        <w:tc>
          <w:tcPr/>
          <w:p>
            <w:pPr>
              <w:pStyle w:val="Compact"/>
            </w:pPr>
            <w:r>
              <w:t xml:space="preserve">Complex (quantifiers, non-linear)</w:t>
            </w:r>
          </w:p>
        </w:tc>
        <w:tc>
          <w:tcPr/>
          <w:p>
            <w:pPr>
              <w:pStyle w:val="Compact"/>
            </w:pPr>
            <w:r>
              <w:t xml:space="preserve">100ms-10s</w:t>
            </w:r>
          </w:p>
        </w:tc>
        <w:tc>
          <w:tcPr/>
          <w:p>
            <w:pPr>
              <w:pStyle w:val="Compact"/>
            </w:pPr>
            <w:r>
              <w:t xml:space="preserve">1-100 queries/sec</w:t>
            </w:r>
          </w:p>
        </w:tc>
        <w:tc>
          <w:tcPr/>
          <w:p>
            <w:pPr>
              <w:pStyle w:val="Compact"/>
            </w:pPr>
            <w:r>
              <w:t xml:space="preserve">Inventory allocation, multi-party transactions</w:t>
            </w:r>
          </w:p>
        </w:tc>
      </w:tr>
    </w:tbl>
    <w:p>
      <w:pPr>
        <w:pStyle w:val="BodyText"/>
      </w:pPr>
      <w:r>
        <w:t xml:space="preserve">With optimization (caching, decomposition, portfolio solving):</w:t>
      </w:r>
      <w:r>
        <w:t xml:space="preserve"> </w:t>
      </w:r>
      <w:r>
        <w:t xml:space="preserve">-</w:t>
      </w:r>
      <w:r>
        <w:t xml:space="preserve"> </w:t>
      </w:r>
      <w:r>
        <w:rPr>
          <w:b/>
          <w:bCs/>
        </w:rPr>
        <w:t xml:space="preserve">P90 latency</w:t>
      </w:r>
      <w:r>
        <w:t xml:space="preserve">: &lt;200ms</w:t>
      </w:r>
      <w:r>
        <w:t xml:space="preserve"> </w:t>
      </w:r>
      <w:r>
        <w:t xml:space="preserve">-</w:t>
      </w:r>
      <w:r>
        <w:t xml:space="preserve"> </w:t>
      </w:r>
      <w:r>
        <w:rPr>
          <w:b/>
          <w:bCs/>
        </w:rPr>
        <w:t xml:space="preserve">P95 latency</w:t>
      </w:r>
      <w:r>
        <w:t xml:space="preserve">: &lt;500ms (meets real-time requirement)</w:t>
      </w:r>
      <w:r>
        <w:t xml:space="preserve"> </w:t>
      </w:r>
      <w:r>
        <w:t xml:space="preserve">-</w:t>
      </w:r>
      <w:r>
        <w:t xml:space="preserve"> </w:t>
      </w:r>
      <w:r>
        <w:rPr>
          <w:b/>
          <w:bCs/>
        </w:rPr>
        <w:t xml:space="preserve">P99 latency</w:t>
      </w:r>
      <w:r>
        <w:t xml:space="preserve">: &lt;1,000ms</w:t>
      </w:r>
      <w:r>
        <w:t xml:space="preserve"> </w:t>
      </w:r>
      <w:r>
        <w:t xml:space="preserve">-</w:t>
      </w:r>
      <w:r>
        <w:t xml:space="preserve"> </w:t>
      </w:r>
      <w:r>
        <w:rPr>
          <w:b/>
          <w:bCs/>
        </w:rPr>
        <w:t xml:space="preserve">Throughput</w:t>
      </w:r>
      <w:r>
        <w:t xml:space="preserve">: 1,000+ queries/second for typical chatbot workload</w:t>
      </w:r>
    </w:p>
    <w:p>
      <w:pPr>
        <w:pStyle w:val="BodyText"/>
      </w:pPr>
      <w:r>
        <w:rPr>
          <w:b/>
          <w:bCs/>
        </w:rPr>
        <w:t xml:space="preserve">Infrastructure Costs at Scale:</w:t>
      </w:r>
    </w:p>
    <w:p>
      <w:pPr>
        <w:pStyle w:val="BodyText"/>
      </w:pPr>
      <w:r>
        <w:t xml:space="preserve">For 10,000 daily conversations (baseline):</w:t>
      </w:r>
      <w:r>
        <w:t xml:space="preserve"> </w:t>
      </w:r>
      <w:r>
        <w:t xml:space="preserve">- Compute: $800/month (auto-scaling 4-32 pods)</w:t>
      </w:r>
      <w:r>
        <w:t xml:space="preserve"> </w:t>
      </w:r>
      <w:r>
        <w:t xml:space="preserve">- Database: $400/month (PostgreSQL with read replicas)</w:t>
      </w:r>
      <w:r>
        <w:t xml:space="preserve"> </w:t>
      </w:r>
      <w:r>
        <w:t xml:space="preserve">- Cache: $150/month (Redis cluster)</w:t>
      </w:r>
      <w:r>
        <w:t xml:space="preserve"> </w:t>
      </w:r>
      <w:r>
        <w:t xml:space="preserve">- Monitoring: $100/month</w:t>
      </w:r>
      <w:r>
        <w:t xml:space="preserve"> </w:t>
      </w:r>
      <w:r>
        <w:t xml:space="preserve">-</w:t>
      </w:r>
      <w:r>
        <w:t xml:space="preserve"> </w:t>
      </w:r>
      <w:r>
        <w:rPr>
          <w:b/>
          <w:bCs/>
        </w:rPr>
        <w:t xml:space="preserve">Total</w:t>
      </w:r>
      <w:r>
        <w:t xml:space="preserve">: ~$1,800/month base + $0.05 per validation beyond baseline</w:t>
      </w:r>
    </w:p>
    <w:p>
      <w:pPr>
        <w:pStyle w:val="BodyText"/>
      </w:pPr>
      <w:r>
        <w:t xml:space="preserve">Cost per validation decreases with scale due to economies of scale in infrastructure and higher cache hit rates.</w:t>
      </w:r>
    </w:p>
    <w:p>
      <w:pPr>
        <w:pStyle w:val="BodyText"/>
      </w:pPr>
      <w:r>
        <w:rPr>
          <w:b/>
          <w:bCs/>
        </w:rPr>
        <w:t xml:space="preserve">Technical Feasibility Score: 23/25 points</w:t>
      </w:r>
    </w:p>
    <w:p>
      <w:pPr>
        <w:pStyle w:val="Compact"/>
        <w:numPr>
          <w:ilvl w:val="0"/>
          <w:numId w:val="1005"/>
        </w:numPr>
      </w:pPr>
      <w:r>
        <w:rPr>
          <w:b/>
          <w:bCs/>
        </w:rPr>
        <w:t xml:space="preserve">Technology Readiness</w:t>
      </w:r>
      <w:r>
        <w:t xml:space="preserve"> </w:t>
      </w:r>
      <w:r>
        <w:t xml:space="preserve">(10 pts):</w:t>
      </w:r>
      <w:r>
        <w:t xml:space="preserve"> </w:t>
      </w:r>
      <w:r>
        <w:rPr>
          <w:b/>
          <w:bCs/>
        </w:rPr>
        <w:t xml:space="preserve">9.5/10</w:t>
      </w:r>
      <w:r>
        <w:t xml:space="preserve"> </w:t>
      </w:r>
      <w:r>
        <w:t xml:space="preserve">– Z3 production-proven at billion-query scale, LLM-SMT integration validated in research, only minor risk in chatbot-specific formula generation</w:t>
      </w:r>
    </w:p>
    <w:p>
      <w:pPr>
        <w:pStyle w:val="Compact"/>
        <w:numPr>
          <w:ilvl w:val="0"/>
          <w:numId w:val="1005"/>
        </w:numPr>
      </w:pPr>
      <w:r>
        <w:rPr>
          <w:b/>
          <w:bCs/>
        </w:rPr>
        <w:t xml:space="preserve">Team Capability</w:t>
      </w:r>
      <w:r>
        <w:t xml:space="preserve"> </w:t>
      </w:r>
      <w:r>
        <w:t xml:space="preserve">(7.5 pts):</w:t>
      </w:r>
      <w:r>
        <w:t xml:space="preserve"> </w:t>
      </w:r>
      <w:r>
        <w:rPr>
          <w:b/>
          <w:bCs/>
        </w:rPr>
        <w:t xml:space="preserve">7/7.5</w:t>
      </w:r>
      <w:r>
        <w:t xml:space="preserve"> </w:t>
      </w:r>
      <w:r>
        <w:t xml:space="preserve">– Innova has strong engineering team, Hupyy provides SMT expertise, proven track record with AIDI platform</w:t>
      </w:r>
    </w:p>
    <w:p>
      <w:pPr>
        <w:pStyle w:val="Compact"/>
        <w:numPr>
          <w:ilvl w:val="0"/>
          <w:numId w:val="1005"/>
        </w:numPr>
      </w:pPr>
      <w:r>
        <w:rPr>
          <w:b/>
          <w:bCs/>
        </w:rPr>
        <w:t xml:space="preserve">Risk Level</w:t>
      </w:r>
      <w:r>
        <w:t xml:space="preserve"> </w:t>
      </w:r>
      <w:r>
        <w:t xml:space="preserve">(7.5 pts):</w:t>
      </w:r>
      <w:r>
        <w:t xml:space="preserve"> </w:t>
      </w:r>
      <w:r>
        <w:rPr>
          <w:b/>
          <w:bCs/>
        </w:rPr>
        <w:t xml:space="preserve">6.5/7.5</w:t>
      </w:r>
      <w:r>
        <w:t xml:space="preserve"> </w:t>
      </w:r>
      <w:r>
        <w:t xml:space="preserve">– Low technical risk (mature technology), moderate integration complexity (mitigated by Hupyy support), performance requirements achievable with optimization</w:t>
      </w:r>
    </w:p>
    <w:p>
      <w:pPr>
        <w:pStyle w:val="FirstParagraph"/>
      </w:pPr>
      <w:r>
        <w:rPr>
          <w:b/>
          <w:bCs/>
        </w:rPr>
        <w:t xml:space="preserve">Justification</w:t>
      </w:r>
      <w:r>
        <w:t xml:space="preserve">: Near-perfect score reflects technology maturity and Amazon’s billion-query proof point. Minor deductions for integration complexity and need for chatbot-specific optimizations not yet proven in production. Overall, technical feasibility is exceptionally strong and not a blocking concern.</w:t>
      </w:r>
    </w:p>
    <w:p>
      <w:r>
        <w:pict>
          <v:rect style="width:0;height:1.5pt" o:hralign="center" o:hrstd="t" o:hr="t"/>
        </w:pict>
      </w:r>
    </w:p>
    <w:bookmarkEnd w:id="17"/>
    <w:bookmarkEnd w:id="18"/>
    <w:bookmarkStart w:id="21" w:name="competitive-positioning-1000-words"/>
    <w:p>
      <w:pPr>
        <w:pStyle w:val="Heading2"/>
      </w:pPr>
      <w:r>
        <w:rPr>
          <w:rStyle w:val="SectionNumber"/>
        </w:rPr>
        <w:t xml:space="preserve">1.5</w:t>
      </w:r>
      <w:r>
        <w:tab/>
      </w:r>
      <w:r>
        <w:t xml:space="preserve">3. Competitive Positioning (1,000 words)</w:t>
      </w:r>
    </w:p>
    <w:bookmarkStart w:id="19" w:name="differentiation-strategy"/>
    <w:p>
      <w:pPr>
        <w:pStyle w:val="Heading3"/>
      </w:pPr>
      <w:r>
        <w:rPr>
          <w:rStyle w:val="SectionNumber"/>
        </w:rPr>
        <w:t xml:space="preserve">1.5.1</w:t>
      </w:r>
      <w:r>
        <w:tab/>
      </w:r>
      <w:r>
        <w:t xml:space="preserve">3.1 Differentiation Strategy</w:t>
      </w:r>
    </w:p>
    <w:p>
      <w:pPr>
        <w:pStyle w:val="FirstParagraph"/>
      </w:pPr>
      <w:r>
        <w:t xml:space="preserve">Innova’s competitive positioning centers on a unique value proposition no competitor currently offers:</w:t>
      </w:r>
      <w:r>
        <w:t xml:space="preserve"> </w:t>
      </w:r>
      <w:r>
        <w:rPr>
          <w:b/>
          <w:bCs/>
        </w:rPr>
        <w:t xml:space="preserve">mathematical validation guarantees for conversational AI through chatbot-native workflows</w:t>
      </w:r>
      <w:r>
        <w:t xml:space="preserve">.</w:t>
      </w:r>
    </w:p>
    <w:p>
      <w:pPr>
        <w:pStyle w:val="BodyText"/>
      </w:pPr>
      <w:r>
        <w:rPr>
          <w:b/>
          <w:bCs/>
        </w:rPr>
        <w:t xml:space="preserve">Core Differentiation:</w:t>
      </w:r>
      <w:r>
        <w:rPr>
          <w:b/>
          <w:bCs/>
        </w:rPr>
        <w:t xml:space="preserve"> </w:t>
      </w:r>
      <w:r>
        <w:rPr>
          <w:b/>
          <w:bCs/>
        </w:rPr>
        <w:t xml:space="preserve">“The Only Platform with Mathematical Proof of Chatbot Correctness”</w:t>
      </w:r>
    </w:p>
    <w:p>
      <w:pPr>
        <w:pStyle w:val="BodyText"/>
      </w:pPr>
      <w:r>
        <w:t xml:space="preserve">Traditional QA tools (Botium, Cyara, Selenium) operate on statistical confidence and pattern matching—they can tell you</w:t>
      </w:r>
      <w:r>
        <w:t xml:space="preserve"> </w:t>
      </w:r>
      <w:r>
        <w:t xml:space="preserve">“95% likely this response is correct”</w:t>
      </w:r>
      <w:r>
        <w:t xml:space="preserve"> </w:t>
      </w:r>
      <w:r>
        <w:t xml:space="preserve">but cannot</w:t>
      </w:r>
      <w:r>
        <w:t xml:space="preserve"> </w:t>
      </w:r>
      <w:r>
        <w:rPr>
          <w:b/>
          <w:bCs/>
        </w:rPr>
        <w:t xml:space="preserve">prove</w:t>
      </w:r>
      <w:r>
        <w:t xml:space="preserve"> </w:t>
      </w:r>
      <w:r>
        <w:t xml:space="preserve">correctness. This fundamental limitation creates liability exposure in regulated industries:</w:t>
      </w:r>
    </w:p>
    <w:p>
      <w:pPr>
        <w:pStyle w:val="Compact"/>
        <w:numPr>
          <w:ilvl w:val="0"/>
          <w:numId w:val="1006"/>
        </w:numPr>
      </w:pPr>
      <w:r>
        <w:t xml:space="preserve">Healthcare chatbot provides medical triage: 95% confidence insufficient for patient safety</w:t>
      </w:r>
    </w:p>
    <w:p>
      <w:pPr>
        <w:pStyle w:val="Compact"/>
        <w:numPr>
          <w:ilvl w:val="0"/>
          <w:numId w:val="1006"/>
        </w:numPr>
      </w:pPr>
      <w:r>
        <w:t xml:space="preserve">Financial advisor chatbot makes investment recommendations: Pattern matching cannot prove FINRA compliance</w:t>
      </w:r>
    </w:p>
    <w:p>
      <w:pPr>
        <w:pStyle w:val="Compact"/>
        <w:numPr>
          <w:ilvl w:val="0"/>
          <w:numId w:val="1006"/>
        </w:numPr>
      </w:pPr>
      <w:r>
        <w:t xml:space="preserve">Real estate chatbot qualifies leads: Statistical testing cannot guarantee Fair Housing Act compliance</w:t>
      </w:r>
    </w:p>
    <w:p>
      <w:pPr>
        <w:pStyle w:val="FirstParagraph"/>
      </w:pPr>
      <w:r>
        <w:t xml:space="preserve">Innova’s SMT-based approach provides</w:t>
      </w:r>
      <w:r>
        <w:t xml:space="preserve"> </w:t>
      </w:r>
      <w:r>
        <w:rPr>
          <w:b/>
          <w:bCs/>
        </w:rPr>
        <w:t xml:space="preserve">deterministic guarantees</w:t>
      </w:r>
      <w:r>
        <w:t xml:space="preserve">:</w:t>
      </w:r>
      <w:r>
        <w:t xml:space="preserve"> </w:t>
      </w:r>
      <w:r>
        <w:t xml:space="preserve">“This response mathematically satisfies all business rules and compliance constraints, with formal proof.”</w:t>
      </w:r>
      <w:r>
        <w:t xml:space="preserve"> </w:t>
      </w:r>
      <w:r>
        <w:t xml:space="preserve">This is the difference between</w:t>
      </w:r>
      <w:r>
        <w:t xml:space="preserve"> </w:t>
      </w:r>
      <w:r>
        <w:t xml:space="preserve">“probably right”</w:t>
      </w:r>
      <w:r>
        <w:t xml:space="preserve"> </w:t>
      </w:r>
      <w:r>
        <w:t xml:space="preserve">and</w:t>
      </w:r>
      <w:r>
        <w:t xml:space="preserve"> </w:t>
      </w:r>
      <w:r>
        <w:t xml:space="preserve">“provably correct.”</w:t>
      </w:r>
    </w:p>
    <w:p>
      <w:pPr>
        <w:pStyle w:val="BodyText"/>
      </w:pPr>
      <w:r>
        <w:rPr>
          <w:b/>
          <w:bCs/>
        </w:rPr>
        <w:t xml:space="preserve">Differentiation Pillar #1: Mathematical Guarantees vs. Statistical Testing</w:t>
      </w:r>
    </w:p>
    <w:p>
      <w:pPr>
        <w:pStyle w:val="BodyText"/>
      </w:pPr>
      <w:r>
        <w:t xml:space="preserve">Competitive comparison:</w:t>
      </w:r>
    </w:p>
    <w:tbl>
      <w:tblPr>
        <w:tblStyle w:val="Table"/>
        <w:tblW w:type="pct" w:w="5000"/>
        <w:tblLayout w:type="fixed"/>
        <w:tblLook w:firstRow="1" w:lastRow="0" w:firstColumn="0" w:lastColumn="0" w:noHBand="0" w:noVBand="0" w:val="0020"/>
      </w:tblPr>
      <w:tblGrid>
        <w:gridCol w:w="1667"/>
        <w:gridCol w:w="1111"/>
        <w:gridCol w:w="972"/>
        <w:gridCol w:w="2223"/>
        <w:gridCol w:w="1945"/>
      </w:tblGrid>
      <w:tr>
        <w:trPr>
          <w:tblHeader w:val="on"/>
        </w:trPr>
        <w:tc>
          <w:tcPr/>
          <w:p>
            <w:pPr>
              <w:pStyle w:val="Compact"/>
            </w:pPr>
            <w:r>
              <w:t xml:space="preserve">Capability</w:t>
            </w:r>
          </w:p>
        </w:tc>
        <w:tc>
          <w:tcPr/>
          <w:p>
            <w:pPr>
              <w:pStyle w:val="Compact"/>
            </w:pPr>
            <w:r>
              <w:t xml:space="preserve">Botium</w:t>
            </w:r>
          </w:p>
        </w:tc>
        <w:tc>
          <w:tcPr/>
          <w:p>
            <w:pPr>
              <w:pStyle w:val="Compact"/>
            </w:pPr>
            <w:r>
              <w:t xml:space="preserve">Cyara</w:t>
            </w:r>
          </w:p>
        </w:tc>
        <w:tc>
          <w:tcPr/>
          <w:p>
            <w:pPr>
              <w:pStyle w:val="Compact"/>
            </w:pPr>
            <w:r>
              <w:t xml:space="preserve">AWS Bedrock AR</w:t>
            </w:r>
          </w:p>
        </w:tc>
        <w:tc>
          <w:tcPr/>
          <w:p>
            <w:pPr>
              <w:pStyle w:val="Compact"/>
            </w:pPr>
            <w:r>
              <w:t xml:space="preserve">Innova/Hupyy</w:t>
            </w:r>
          </w:p>
        </w:tc>
      </w:tr>
      <w:tr>
        <w:tc>
          <w:tcPr/>
          <w:p>
            <w:pPr>
              <w:pStyle w:val="Compact"/>
            </w:pPr>
            <w:r>
              <w:rPr>
                <w:b/>
                <w:bCs/>
              </w:rPr>
              <w:t xml:space="preserve">Validation Method</w:t>
            </w:r>
          </w:p>
        </w:tc>
        <w:tc>
          <w:tcPr/>
          <w:p>
            <w:pPr>
              <w:pStyle w:val="Compact"/>
            </w:pPr>
            <w:r>
              <w:t xml:space="preserve">Pattern matching</w:t>
            </w:r>
          </w:p>
        </w:tc>
        <w:tc>
          <w:tcPr/>
          <w:p>
            <w:pPr>
              <w:pStyle w:val="Compact"/>
            </w:pPr>
            <w:r>
              <w:t xml:space="preserve">Heuristic testing</w:t>
            </w:r>
          </w:p>
        </w:tc>
        <w:tc>
          <w:tcPr/>
          <w:p>
            <w:pPr>
              <w:pStyle w:val="Compact"/>
            </w:pPr>
            <w:r>
              <w:t xml:space="preserve">SMT-based</w:t>
            </w:r>
          </w:p>
        </w:tc>
        <w:tc>
          <w:tcPr/>
          <w:p>
            <w:pPr>
              <w:pStyle w:val="Compact"/>
            </w:pPr>
            <w:r>
              <w:rPr>
                <w:b/>
                <w:bCs/>
              </w:rPr>
              <w:t xml:space="preserve">SMT-based</w:t>
            </w:r>
          </w:p>
        </w:tc>
      </w:tr>
      <w:tr>
        <w:tc>
          <w:tcPr/>
          <w:p>
            <w:pPr>
              <w:pStyle w:val="Compact"/>
            </w:pPr>
            <w:r>
              <w:rPr>
                <w:b/>
                <w:bCs/>
              </w:rPr>
              <w:t xml:space="preserve">Correctness Guarantee</w:t>
            </w:r>
          </w:p>
        </w:tc>
        <w:tc>
          <w:tcPr/>
          <w:p>
            <w:pPr>
              <w:pStyle w:val="Compact"/>
            </w:pPr>
            <w:r>
              <w:t xml:space="preserve">Confidence score</w:t>
            </w:r>
          </w:p>
        </w:tc>
        <w:tc>
          <w:tcPr/>
          <w:p>
            <w:pPr>
              <w:pStyle w:val="Compact"/>
            </w:pPr>
            <w:r>
              <w:t xml:space="preserve">Success/failure</w:t>
            </w:r>
          </w:p>
        </w:tc>
        <w:tc>
          <w:tcPr/>
          <w:p>
            <w:pPr>
              <w:pStyle w:val="Compact"/>
            </w:pPr>
            <w:r>
              <w:rPr>
                <w:b/>
                <w:bCs/>
              </w:rPr>
              <w:t xml:space="preserve">99% accuracy</w:t>
            </w:r>
          </w:p>
        </w:tc>
        <w:tc>
          <w:tcPr/>
          <w:p>
            <w:pPr>
              <w:pStyle w:val="Compact"/>
            </w:pPr>
            <w:r>
              <w:rPr>
                <w:b/>
                <w:bCs/>
              </w:rPr>
              <w:t xml:space="preserve">99%+ accuracy</w:t>
            </w:r>
          </w:p>
        </w:tc>
      </w:tr>
      <w:tr>
        <w:tc>
          <w:tcPr/>
          <w:p>
            <w:pPr>
              <w:pStyle w:val="Compact"/>
            </w:pPr>
            <w:r>
              <w:rPr>
                <w:b/>
                <w:bCs/>
              </w:rPr>
              <w:t xml:space="preserve">Formal Proof</w:t>
            </w:r>
          </w:p>
        </w:tc>
        <w:tc>
          <w:tcPr/>
          <w:p>
            <w:pPr>
              <w:pStyle w:val="Compact"/>
            </w:pPr>
            <w:r>
              <w:t xml:space="preserve">No</w:t>
            </w:r>
          </w:p>
        </w:tc>
        <w:tc>
          <w:tcPr/>
          <w:p>
            <w:pPr>
              <w:pStyle w:val="Compact"/>
            </w:pPr>
            <w:r>
              <w:t xml:space="preserve">No</w:t>
            </w:r>
          </w:p>
        </w:tc>
        <w:tc>
          <w:tcPr/>
          <w:p>
            <w:pPr>
              <w:pStyle w:val="Compact"/>
            </w:pPr>
            <w:r>
              <w:rPr>
                <w:b/>
                <w:bCs/>
              </w:rPr>
              <w:t xml:space="preserve">Yes</w:t>
            </w:r>
          </w:p>
        </w:tc>
        <w:tc>
          <w:tcPr/>
          <w:p>
            <w:pPr>
              <w:pStyle w:val="Compact"/>
            </w:pPr>
            <w:r>
              <w:rPr>
                <w:b/>
                <w:bCs/>
              </w:rPr>
              <w:t xml:space="preserve">Yes</w:t>
            </w:r>
          </w:p>
        </w:tc>
      </w:tr>
      <w:tr>
        <w:tc>
          <w:tcPr/>
          <w:p>
            <w:pPr>
              <w:pStyle w:val="Compact"/>
            </w:pPr>
            <w:r>
              <w:rPr>
                <w:b/>
                <w:bCs/>
              </w:rPr>
              <w:t xml:space="preserve">Hallucination Detection</w:t>
            </w:r>
          </w:p>
        </w:tc>
        <w:tc>
          <w:tcPr/>
          <w:p>
            <w:pPr>
              <w:pStyle w:val="Compact"/>
            </w:pPr>
            <w:r>
              <w:t xml:space="preserve">String comparison</w:t>
            </w:r>
          </w:p>
        </w:tc>
        <w:tc>
          <w:tcPr/>
          <w:p>
            <w:pPr>
              <w:pStyle w:val="Compact"/>
            </w:pPr>
            <w:r>
              <w:t xml:space="preserve">Anomaly detection</w:t>
            </w:r>
          </w:p>
        </w:tc>
        <w:tc>
          <w:tcPr/>
          <w:p>
            <w:pPr>
              <w:pStyle w:val="Compact"/>
            </w:pPr>
            <w:r>
              <w:rPr>
                <w:b/>
                <w:bCs/>
              </w:rPr>
              <w:t xml:space="preserve">Mathematical</w:t>
            </w:r>
          </w:p>
        </w:tc>
        <w:tc>
          <w:tcPr/>
          <w:p>
            <w:pPr>
              <w:pStyle w:val="Compact"/>
            </w:pPr>
            <w:r>
              <w:rPr>
                <w:b/>
                <w:bCs/>
              </w:rPr>
              <w:t xml:space="preserve">Mathematical</w:t>
            </w:r>
          </w:p>
        </w:tc>
      </w:tr>
      <w:tr>
        <w:tc>
          <w:tcPr/>
          <w:p>
            <w:pPr>
              <w:pStyle w:val="Compact"/>
            </w:pPr>
            <w:r>
              <w:rPr>
                <w:b/>
                <w:bCs/>
              </w:rPr>
              <w:t xml:space="preserve">Compliance Audit Trail</w:t>
            </w:r>
          </w:p>
        </w:tc>
        <w:tc>
          <w:tcPr/>
          <w:p>
            <w:pPr>
              <w:pStyle w:val="Compact"/>
            </w:pPr>
            <w:r>
              <w:t xml:space="preserve">Test logs</w:t>
            </w:r>
          </w:p>
        </w:tc>
        <w:tc>
          <w:tcPr/>
          <w:p>
            <w:pPr>
              <w:pStyle w:val="Compact"/>
            </w:pPr>
            <w:r>
              <w:t xml:space="preserve">Test results</w:t>
            </w:r>
          </w:p>
        </w:tc>
        <w:tc>
          <w:tcPr/>
          <w:p>
            <w:pPr>
              <w:pStyle w:val="Compact"/>
            </w:pPr>
            <w:r>
              <w:rPr>
                <w:b/>
                <w:bCs/>
              </w:rPr>
              <w:t xml:space="preserve">Proof artifacts</w:t>
            </w:r>
          </w:p>
        </w:tc>
        <w:tc>
          <w:tcPr/>
          <w:p>
            <w:pPr>
              <w:pStyle w:val="Compact"/>
            </w:pPr>
            <w:r>
              <w:rPr>
                <w:b/>
                <w:bCs/>
              </w:rPr>
              <w:t xml:space="preserve">Proof artifacts</w:t>
            </w:r>
          </w:p>
        </w:tc>
      </w:tr>
    </w:tbl>
    <w:p>
      <w:pPr>
        <w:pStyle w:val="BodyText"/>
      </w:pPr>
      <w:r>
        <w:t xml:space="preserve">Only AWS Bedrock AR and Innova provide mathematical guarantees. This creates a market of two solutions—but AWS’s limitations open opportunity for Innova.</w:t>
      </w:r>
    </w:p>
    <w:p>
      <w:pPr>
        <w:pStyle w:val="BodyText"/>
      </w:pPr>
      <w:r>
        <w:rPr>
          <w:b/>
          <w:bCs/>
        </w:rPr>
        <w:t xml:space="preserve">Differentiation Pillar #2: Chatbot-Native Workflows vs. Generic Validation</w:t>
      </w:r>
    </w:p>
    <w:p>
      <w:pPr>
        <w:pStyle w:val="BodyText"/>
      </w:pPr>
      <w:r>
        <w:t xml:space="preserve">AWS Bedrock Automated Reasoning provides formal verification but lacks chatbot-specific features:</w:t>
      </w:r>
    </w:p>
    <w:tbl>
      <w:tblPr>
        <w:tblStyle w:val="Table"/>
        <w:tblW w:type="pct" w:w="5000"/>
        <w:tblLayout w:type="fixed"/>
        <w:tblLook w:firstRow="1" w:lastRow="0" w:firstColumn="0" w:lastColumn="0" w:noHBand="0" w:noVBand="0" w:val="0020"/>
      </w:tblPr>
      <w:tblGrid>
        <w:gridCol w:w="2262"/>
        <w:gridCol w:w="3017"/>
        <w:gridCol w:w="2640"/>
      </w:tblGrid>
      <w:tr>
        <w:trPr>
          <w:tblHeader w:val="on"/>
        </w:trPr>
        <w:tc>
          <w:tcPr/>
          <w:p>
            <w:pPr>
              <w:pStyle w:val="Compact"/>
            </w:pPr>
            <w:r>
              <w:t xml:space="preserve">Capability</w:t>
            </w:r>
          </w:p>
        </w:tc>
        <w:tc>
          <w:tcPr/>
          <w:p>
            <w:pPr>
              <w:pStyle w:val="Compact"/>
            </w:pPr>
            <w:r>
              <w:t xml:space="preserve">AWS Bedrock AR</w:t>
            </w:r>
          </w:p>
        </w:tc>
        <w:tc>
          <w:tcPr/>
          <w:p>
            <w:pPr>
              <w:pStyle w:val="Compact"/>
            </w:pPr>
            <w:r>
              <w:t xml:space="preserve">Innova/Hupyy</w:t>
            </w:r>
          </w:p>
        </w:tc>
      </w:tr>
      <w:tr>
        <w:tc>
          <w:tcPr/>
          <w:p>
            <w:pPr>
              <w:pStyle w:val="Compact"/>
            </w:pPr>
            <w:r>
              <w:rPr>
                <w:b/>
                <w:bCs/>
              </w:rPr>
              <w:t xml:space="preserve">Conversation Flow Testing</w:t>
            </w:r>
          </w:p>
        </w:tc>
        <w:tc>
          <w:tcPr/>
          <w:p>
            <w:pPr>
              <w:pStyle w:val="Compact"/>
            </w:pPr>
            <w:r>
              <w:t xml:space="preserve">No</w:t>
            </w:r>
          </w:p>
        </w:tc>
        <w:tc>
          <w:tcPr/>
          <w:p>
            <w:pPr>
              <w:pStyle w:val="Compact"/>
            </w:pPr>
            <w:r>
              <w:rPr>
                <w:b/>
                <w:bCs/>
              </w:rPr>
              <w:t xml:space="preserve">Yes</w:t>
            </w:r>
          </w:p>
        </w:tc>
      </w:tr>
      <w:tr>
        <w:tc>
          <w:tcPr/>
          <w:p>
            <w:pPr>
              <w:pStyle w:val="Compact"/>
            </w:pPr>
            <w:r>
              <w:rPr>
                <w:b/>
                <w:bCs/>
              </w:rPr>
              <w:t xml:space="preserve">Multi-Turn State Tracking</w:t>
            </w:r>
          </w:p>
        </w:tc>
        <w:tc>
          <w:tcPr/>
          <w:p>
            <w:pPr>
              <w:pStyle w:val="Compact"/>
            </w:pPr>
            <w:r>
              <w:t xml:space="preserve">No</w:t>
            </w:r>
          </w:p>
        </w:tc>
        <w:tc>
          <w:tcPr/>
          <w:p>
            <w:pPr>
              <w:pStyle w:val="Compact"/>
            </w:pPr>
            <w:r>
              <w:rPr>
                <w:b/>
                <w:bCs/>
              </w:rPr>
              <w:t xml:space="preserve">Yes</w:t>
            </w:r>
          </w:p>
        </w:tc>
      </w:tr>
      <w:tr>
        <w:tc>
          <w:tcPr/>
          <w:p>
            <w:pPr>
              <w:pStyle w:val="Compact"/>
            </w:pPr>
            <w:r>
              <w:rPr>
                <w:b/>
                <w:bCs/>
              </w:rPr>
              <w:t xml:space="preserve">NLP Intent/Entity Validation</w:t>
            </w:r>
          </w:p>
        </w:tc>
        <w:tc>
          <w:tcPr/>
          <w:p>
            <w:pPr>
              <w:pStyle w:val="Compact"/>
            </w:pPr>
            <w:r>
              <w:t xml:space="preserve">Indirect</w:t>
            </w:r>
          </w:p>
        </w:tc>
        <w:tc>
          <w:tcPr/>
          <w:p>
            <w:pPr>
              <w:pStyle w:val="Compact"/>
            </w:pPr>
            <w:r>
              <w:rPr>
                <w:b/>
                <w:bCs/>
              </w:rPr>
              <w:t xml:space="preserve">Yes</w:t>
            </w:r>
          </w:p>
        </w:tc>
      </w:tr>
      <w:tr>
        <w:tc>
          <w:tcPr/>
          <w:p>
            <w:pPr>
              <w:pStyle w:val="Compact"/>
            </w:pPr>
            <w:r>
              <w:rPr>
                <w:b/>
                <w:bCs/>
              </w:rPr>
              <w:t xml:space="preserve">Chatbot Platform Integrations</w:t>
            </w:r>
          </w:p>
        </w:tc>
        <w:tc>
          <w:tcPr/>
          <w:p>
            <w:pPr>
              <w:pStyle w:val="Compact"/>
            </w:pPr>
            <w:r>
              <w:t xml:space="preserve">AWS only</w:t>
            </w:r>
          </w:p>
        </w:tc>
        <w:tc>
          <w:tcPr/>
          <w:p>
            <w:pPr>
              <w:pStyle w:val="Compact"/>
            </w:pPr>
            <w:r>
              <w:rPr>
                <w:b/>
                <w:bCs/>
              </w:rPr>
              <w:t xml:space="preserve">Multi-cloud</w:t>
            </w:r>
          </w:p>
        </w:tc>
      </w:tr>
      <w:tr>
        <w:tc>
          <w:tcPr/>
          <w:p>
            <w:pPr>
              <w:pStyle w:val="Compact"/>
            </w:pPr>
            <w:r>
              <w:rPr>
                <w:b/>
                <w:bCs/>
              </w:rPr>
              <w:t xml:space="preserve">Pre-Built Compliance Modules</w:t>
            </w:r>
          </w:p>
        </w:tc>
        <w:tc>
          <w:tcPr/>
          <w:p>
            <w:pPr>
              <w:pStyle w:val="Compact"/>
            </w:pPr>
            <w:r>
              <w:t xml:space="preserve">No</w:t>
            </w:r>
          </w:p>
        </w:tc>
        <w:tc>
          <w:tcPr/>
          <w:p>
            <w:pPr>
              <w:pStyle w:val="Compact"/>
            </w:pPr>
            <w:r>
              <w:rPr>
                <w:b/>
                <w:bCs/>
              </w:rPr>
              <w:t xml:space="preserve">HIPAA, FINRA, Fair Housing</w:t>
            </w:r>
          </w:p>
        </w:tc>
      </w:tr>
      <w:tr>
        <w:tc>
          <w:tcPr/>
          <w:p>
            <w:pPr>
              <w:pStyle w:val="Compact"/>
            </w:pPr>
            <w:r>
              <w:rPr>
                <w:b/>
                <w:bCs/>
              </w:rPr>
              <w:t xml:space="preserve">Turnkey Deployment</w:t>
            </w:r>
          </w:p>
        </w:tc>
        <w:tc>
          <w:tcPr/>
          <w:p>
            <w:pPr>
              <w:pStyle w:val="Compact"/>
            </w:pPr>
            <w:r>
              <w:t xml:space="preserve">DIY</w:t>
            </w:r>
          </w:p>
        </w:tc>
        <w:tc>
          <w:tcPr/>
          <w:p>
            <w:pPr>
              <w:pStyle w:val="Compact"/>
            </w:pPr>
            <w:r>
              <w:rPr>
                <w:b/>
                <w:bCs/>
              </w:rPr>
              <w:t xml:space="preserve">Managed</w:t>
            </w:r>
          </w:p>
        </w:tc>
      </w:tr>
    </w:tbl>
    <w:p>
      <w:pPr>
        <w:pStyle w:val="BodyText"/>
      </w:pPr>
      <w:r>
        <w:t xml:space="preserve">Innova’s chatbot-native approach means customers get:</w:t>
      </w:r>
      <w:r>
        <w:t xml:space="preserve"> </w:t>
      </w:r>
      <w:r>
        <w:t xml:space="preserve">- Pre-built integrations with Dialogflow, Rasa, Botpress (vs. AWS custom integration)</w:t>
      </w:r>
      <w:r>
        <w:t xml:space="preserve"> </w:t>
      </w:r>
      <w:r>
        <w:t xml:space="preserve">- Conversation flow validation across multiple turns (vs. AWS single-response validation)</w:t>
      </w:r>
      <w:r>
        <w:t xml:space="preserve"> </w:t>
      </w:r>
      <w:r>
        <w:t xml:space="preserve">- Vertical-specific compliance templates (vs. AWS generic policy creation)</w:t>
      </w:r>
      <w:r>
        <w:t xml:space="preserve"> </w:t>
      </w:r>
      <w:r>
        <w:t xml:space="preserve">- 5-minute quickstart SDK (vs. AWS complex SMT-LIB programming)</w:t>
      </w:r>
    </w:p>
    <w:p>
      <w:pPr>
        <w:pStyle w:val="BodyText"/>
      </w:pPr>
      <w:r>
        <w:rPr>
          <w:b/>
          <w:bCs/>
        </w:rPr>
        <w:t xml:space="preserve">Differentiation Pillar #3: Multi-Cloud Freedom vs. Vendor Lock-In</w:t>
      </w:r>
    </w:p>
    <w:p>
      <w:pPr>
        <w:pStyle w:val="BodyText"/>
      </w:pPr>
      <w:r>
        <w:t xml:space="preserve">AWS Bedrock AR only works within AWS ecosystem—customers on Azure, GCP, or on-premise infrastructure cannot use it. This creates ~$800M-1.2B addressable market (non-AWS chatbot deployments) where Innova is the</w:t>
      </w:r>
      <w:r>
        <w:t xml:space="preserve"> </w:t>
      </w:r>
      <w:r>
        <w:rPr>
          <w:b/>
          <w:bCs/>
        </w:rPr>
        <w:t xml:space="preserve">only SMT-based validation option</w:t>
      </w:r>
      <w:r>
        <w:t xml:space="preserve">.</w:t>
      </w:r>
    </w:p>
    <w:p>
      <w:pPr>
        <w:pStyle w:val="BodyText"/>
      </w:pPr>
      <w:r>
        <w:t xml:space="preserve">Multi-cloud positioning benefits:</w:t>
      </w:r>
      <w:r>
        <w:t xml:space="preserve"> </w:t>
      </w:r>
      <w:r>
        <w:t xml:space="preserve">- Azure customers: Microsoft Bot Framework deployments common in enterprises</w:t>
      </w:r>
      <w:r>
        <w:t xml:space="preserve"> </w:t>
      </w:r>
      <w:r>
        <w:t xml:space="preserve">- GCP customers: Dialogflow CX runs on Google Cloud</w:t>
      </w:r>
      <w:r>
        <w:t xml:space="preserve"> </w:t>
      </w:r>
      <w:r>
        <w:t xml:space="preserve">- On-premise customers: Healthcare, financial services often prohibit cloud for compliance</w:t>
      </w:r>
      <w:r>
        <w:t xml:space="preserve"> </w:t>
      </w:r>
      <w:r>
        <w:t xml:space="preserve">- Multi-cloud customers: Large enterprises typically use 2-3 cloud providers</w:t>
      </w:r>
    </w:p>
    <w:p>
      <w:pPr>
        <w:pStyle w:val="BodyText"/>
      </w:pPr>
      <w:r>
        <w:t xml:space="preserve">Innova’s cloud-agnostic architecture (works on AWS, Azure, GCP, on-premise) captures entire market, not just AWS subset.</w:t>
      </w:r>
    </w:p>
    <w:p>
      <w:pPr>
        <w:pStyle w:val="BodyText"/>
      </w:pPr>
      <w:r>
        <w:rPr>
          <w:b/>
          <w:bCs/>
        </w:rPr>
        <w:t xml:space="preserve">Differentiation Pillar #4: Agency Partnership Model vs. Enterprise-Only</w:t>
      </w:r>
    </w:p>
    <w:p>
      <w:pPr>
        <w:pStyle w:val="BodyText"/>
      </w:pPr>
      <w:r>
        <w:t xml:space="preserve">Botium and Cyara sell exclusively to end-user enterprises. Innova’s dual go-to-market targets both:</w:t>
      </w:r>
    </w:p>
    <w:p>
      <w:pPr>
        <w:pStyle w:val="Compact"/>
        <w:numPr>
          <w:ilvl w:val="0"/>
          <w:numId w:val="1007"/>
        </w:numPr>
      </w:pPr>
      <w:r>
        <w:rPr>
          <w:b/>
          <w:bCs/>
        </w:rPr>
        <w:t xml:space="preserve">Chatbot development agencies</w:t>
      </w:r>
      <w:r>
        <w:t xml:space="preserve"> </w:t>
      </w:r>
      <w:r>
        <w:t xml:space="preserve">(B2B2C model):</w:t>
      </w:r>
    </w:p>
    <w:p>
      <w:pPr>
        <w:pStyle w:val="Compact"/>
        <w:numPr>
          <w:ilvl w:val="1"/>
          <w:numId w:val="1008"/>
        </w:numPr>
      </w:pPr>
      <w:r>
        <w:t xml:space="preserve">Agencies integrate Innova validation into client deliverables</w:t>
      </w:r>
    </w:p>
    <w:p>
      <w:pPr>
        <w:pStyle w:val="Compact"/>
        <w:numPr>
          <w:ilvl w:val="1"/>
          <w:numId w:val="1008"/>
        </w:numPr>
      </w:pPr>
      <w:r>
        <w:t xml:space="preserve">15% revenue share creates partner incentives</w:t>
      </w:r>
    </w:p>
    <w:p>
      <w:pPr>
        <w:pStyle w:val="Compact"/>
        <w:numPr>
          <w:ilvl w:val="1"/>
          <w:numId w:val="1008"/>
        </w:numPr>
      </w:pPr>
      <w:r>
        <w:t xml:space="preserve">Leverages Innova’s existing 30+ agency relationships</w:t>
      </w:r>
    </w:p>
    <w:p>
      <w:pPr>
        <w:pStyle w:val="Compact"/>
        <w:numPr>
          <w:ilvl w:val="1"/>
          <w:numId w:val="1008"/>
        </w:numPr>
      </w:pPr>
      <w:r>
        <w:t xml:space="preserve">Competitors have no agency channel (would conflict with direct sales)</w:t>
      </w:r>
    </w:p>
    <w:p>
      <w:pPr>
        <w:pStyle w:val="Compact"/>
        <w:numPr>
          <w:ilvl w:val="0"/>
          <w:numId w:val="1007"/>
        </w:numPr>
      </w:pPr>
      <w:r>
        <w:rPr>
          <w:b/>
          <w:bCs/>
        </w:rPr>
        <w:t xml:space="preserve">Direct enterprise sales</w:t>
      </w:r>
      <w:r>
        <w:t xml:space="preserve"> </w:t>
      </w:r>
      <w:r>
        <w:t xml:space="preserve">(traditional B2B):</w:t>
      </w:r>
    </w:p>
    <w:p>
      <w:pPr>
        <w:pStyle w:val="Compact"/>
        <w:numPr>
          <w:ilvl w:val="1"/>
          <w:numId w:val="1009"/>
        </w:numPr>
      </w:pPr>
      <w:r>
        <w:t xml:space="preserve">Compete with Botium/Cyara for large enterprise deals</w:t>
      </w:r>
    </w:p>
    <w:p>
      <w:pPr>
        <w:pStyle w:val="Compact"/>
        <w:numPr>
          <w:ilvl w:val="1"/>
          <w:numId w:val="1009"/>
        </w:numPr>
      </w:pPr>
      <w:r>
        <w:t xml:space="preserve">Premium positioning justified by mathematical guarantees</w:t>
      </w:r>
    </w:p>
    <w:p>
      <w:pPr>
        <w:pStyle w:val="FirstParagraph"/>
      </w:pPr>
      <w:r>
        <w:t xml:space="preserve">This dual model allows Innova to:</w:t>
      </w:r>
      <w:r>
        <w:t xml:space="preserve"> </w:t>
      </w:r>
      <w:r>
        <w:t xml:space="preserve">- Capture mid-market through agency channel (Botium/Cyara don’t serve)</w:t>
      </w:r>
      <w:r>
        <w:t xml:space="preserve"> </w:t>
      </w:r>
      <w:r>
        <w:t xml:space="preserve">- Compete for enterprise with differentiated technology (vs. incumbents’ pattern matching)</w:t>
      </w:r>
      <w:r>
        <w:t xml:space="preserve"> </w:t>
      </w:r>
      <w:r>
        <w:t xml:space="preserve">- Build sustainable moat competitors cannot easily replicate (agency relationships take years to build)</w:t>
      </w:r>
    </w:p>
    <w:bookmarkEnd w:id="19"/>
    <w:bookmarkStart w:id="20" w:name="barriers-to-entry"/>
    <w:p>
      <w:pPr>
        <w:pStyle w:val="Heading3"/>
      </w:pPr>
      <w:r>
        <w:rPr>
          <w:rStyle w:val="SectionNumber"/>
        </w:rPr>
        <w:t xml:space="preserve">1.5.2</w:t>
      </w:r>
      <w:r>
        <w:tab/>
      </w:r>
      <w:r>
        <w:t xml:space="preserve">3.2 Barriers to Entry</w:t>
      </w:r>
    </w:p>
    <w:p>
      <w:pPr>
        <w:pStyle w:val="FirstParagraph"/>
      </w:pPr>
      <w:r>
        <w:t xml:space="preserve">Five structural advantages create defensible competitive moat:</w:t>
      </w:r>
    </w:p>
    <w:p>
      <w:pPr>
        <w:pStyle w:val="BodyText"/>
      </w:pPr>
      <w:r>
        <w:rPr>
          <w:b/>
          <w:bCs/>
        </w:rPr>
        <w:t xml:space="preserve">Barrier #1: Technical Complexity (SMT + NLP Integration)</w:t>
      </w:r>
    </w:p>
    <w:p>
      <w:pPr>
        <w:pStyle w:val="BodyText"/>
      </w:pPr>
      <w:r>
        <w:t xml:space="preserve">Combining SMT solvers with natural language processing requires rare expertise:</w:t>
      </w:r>
      <w:r>
        <w:t xml:space="preserve"> </w:t>
      </w:r>
      <w:r>
        <w:t xml:space="preserve">- SMT solver specialists: Small global community (&lt;5,000 professionals with production experience)</w:t>
      </w:r>
      <w:r>
        <w:t xml:space="preserve"> </w:t>
      </w:r>
      <w:r>
        <w:t xml:space="preserve">- NLP + formal methods: Even rarer intersection of skills</w:t>
      </w:r>
      <w:r>
        <w:t xml:space="preserve"> </w:t>
      </w:r>
      <w:r>
        <w:t xml:space="preserve">- Competitors hiring SMT talent would face 12-18 month ramp-up before production readiness</w:t>
      </w:r>
    </w:p>
    <w:p>
      <w:pPr>
        <w:pStyle w:val="BodyText"/>
      </w:pPr>
      <w:r>
        <w:t xml:space="preserve">Innova’s partnership with Hupyy provides instant access to this scarce expertise, avoiding multi-year skill-building competitors would require.</w:t>
      </w:r>
    </w:p>
    <w:p>
      <w:pPr>
        <w:pStyle w:val="BodyText"/>
      </w:pPr>
      <w:r>
        <w:rPr>
          <w:b/>
          <w:bCs/>
        </w:rPr>
        <w:t xml:space="preserve">Barrier #2: First-Mover Advantage (18-36 Month Window)</w:t>
      </w:r>
    </w:p>
    <w:p>
      <w:pPr>
        <w:pStyle w:val="BodyText"/>
      </w:pPr>
      <w:r>
        <w:t xml:space="preserve">Category creation opportunities have winner-take-most dynamics:</w:t>
      </w:r>
      <w:r>
        <w:t xml:space="preserve"> </w:t>
      </w:r>
      <w:r>
        <w:t xml:space="preserve">- First to market establishes</w:t>
      </w:r>
      <w:r>
        <w:t xml:space="preserve"> </w:t>
      </w:r>
      <w:r>
        <w:t xml:space="preserve">“mathematical validation”</w:t>
      </w:r>
      <w:r>
        <w:t xml:space="preserve"> </w:t>
      </w:r>
      <w:r>
        <w:t xml:space="preserve">as their brand (Kleenex effect)</w:t>
      </w:r>
      <w:r>
        <w:t xml:space="preserve"> </w:t>
      </w:r>
      <w:r>
        <w:t xml:space="preserve">- Customer case studies and testimonials accumulate over time</w:t>
      </w:r>
      <w:r>
        <w:t xml:space="preserve"> </w:t>
      </w:r>
      <w:r>
        <w:t xml:space="preserve">- Thought leadership positioning (conference speaking, standards body participation) builds credibility</w:t>
      </w:r>
    </w:p>
    <w:p>
      <w:pPr>
        <w:pStyle w:val="BodyText"/>
      </w:pPr>
      <w:r>
        <w:t xml:space="preserve">Innova’s 18-36 month window before AWS expands or Botium responds allows:</w:t>
      </w:r>
      <w:r>
        <w:t xml:space="preserve"> </w:t>
      </w:r>
      <w:r>
        <w:t xml:space="preserve">- 100+ customer install base creating reference momentum</w:t>
      </w:r>
      <w:r>
        <w:t xml:space="preserve"> </w:t>
      </w:r>
      <w:r>
        <w:t xml:space="preserve">- Industry analyst recognition (Gartner, Forrester) as category leader</w:t>
      </w:r>
      <w:r>
        <w:t xml:space="preserve"> </w:t>
      </w:r>
      <w:r>
        <w:t xml:space="preserve">- Partner ecosystem lock-in (LangChain integration, marketplace listings)</w:t>
      </w:r>
    </w:p>
    <w:p>
      <w:pPr>
        <w:pStyle w:val="BodyText"/>
      </w:pPr>
      <w:r>
        <w:t xml:space="preserve">By time competitors respond, Innova has insurmountable lead in mindshare and customer base.</w:t>
      </w:r>
    </w:p>
    <w:p>
      <w:pPr>
        <w:pStyle w:val="BodyText"/>
      </w:pPr>
      <w:r>
        <w:rPr>
          <w:b/>
          <w:bCs/>
        </w:rPr>
        <w:t xml:space="preserve">Barrier #3: Regulatory Compliance Moats</w:t>
      </w:r>
    </w:p>
    <w:p>
      <w:pPr>
        <w:pStyle w:val="BodyText"/>
      </w:pPr>
      <w:r>
        <w:t xml:space="preserve">Achieving SOC 2 Type II, HITRUST e1+AI, and ISO 42001 certifications requires:</w:t>
      </w:r>
      <w:r>
        <w:t xml:space="preserve"> </w:t>
      </w:r>
      <w:r>
        <w:t xml:space="preserve">- 18-24 months total timeline</w:t>
      </w:r>
      <w:r>
        <w:t xml:space="preserve"> </w:t>
      </w:r>
      <w:r>
        <w:t xml:space="preserve">- $210K-325K investment</w:t>
      </w:r>
      <w:r>
        <w:t xml:space="preserve"> </w:t>
      </w:r>
      <w:r>
        <w:t xml:space="preserve">- Ongoing annual maintenance ($85K-170K)</w:t>
      </w:r>
    </w:p>
    <w:p>
      <w:pPr>
        <w:pStyle w:val="BodyText"/>
      </w:pPr>
      <w:r>
        <w:t xml:space="preserve">These certifications create:</w:t>
      </w:r>
      <w:r>
        <w:t xml:space="preserve"> </w:t>
      </w:r>
      <w:r>
        <w:t xml:space="preserve">- Customer trust that takes years to build (cannot be quickly copied)</w:t>
      </w:r>
      <w:r>
        <w:t xml:space="preserve"> </w:t>
      </w:r>
      <w:r>
        <w:t xml:space="preserve">- Regulatory approval momentum (each certification builds on previous)</w:t>
      </w:r>
      <w:r>
        <w:t xml:space="preserve"> </w:t>
      </w:r>
      <w:r>
        <w:t xml:space="preserve">- Sales cycle acceleration (pre-approved compliance eliminates 4-8 weeks due diligence)</w:t>
      </w:r>
    </w:p>
    <w:p>
      <w:pPr>
        <w:pStyle w:val="BodyText"/>
      </w:pPr>
      <w:r>
        <w:t xml:space="preserve">Competitors starting from zero face minimum 18-month delay in regulated industry sales.</w:t>
      </w:r>
    </w:p>
    <w:p>
      <w:pPr>
        <w:pStyle w:val="BodyText"/>
      </w:pPr>
      <w:r>
        <w:rPr>
          <w:b/>
          <w:bCs/>
        </w:rPr>
        <w:t xml:space="preserve">Barrier #4: Agency Relationship Network</w:t>
      </w:r>
    </w:p>
    <w:p>
      <w:pPr>
        <w:pStyle w:val="BodyText"/>
      </w:pPr>
      <w:r>
        <w:t xml:space="preserve">Innova’s 30+ existing chatbot development agency relationships represent 10+ years of relationship-building:</w:t>
      </w:r>
      <w:r>
        <w:t xml:space="preserve"> </w:t>
      </w:r>
      <w:r>
        <w:t xml:space="preserve">- Trust and credibility (agencies refer clients to Innova)</w:t>
      </w:r>
      <w:r>
        <w:t xml:space="preserve"> </w:t>
      </w:r>
      <w:r>
        <w:t xml:space="preserve">- Revenue share agreements (financial incentive for agencies)</w:t>
      </w:r>
      <w:r>
        <w:t xml:space="preserve"> </w:t>
      </w:r>
      <w:r>
        <w:t xml:space="preserve">- Technical integration (agencies train teams on Innova platform)</w:t>
      </w:r>
    </w:p>
    <w:p>
      <w:pPr>
        <w:pStyle w:val="BodyText"/>
      </w:pPr>
      <w:r>
        <w:t xml:space="preserve">Competitors attempting to build agency channel would need:</w:t>
      </w:r>
      <w:r>
        <w:t xml:space="preserve"> </w:t>
      </w:r>
      <w:r>
        <w:t xml:space="preserve">- 2-3 years establishing agency relationships</w:t>
      </w:r>
      <w:r>
        <w:t xml:space="preserve"> </w:t>
      </w:r>
      <w:r>
        <w:t xml:space="preserve">- Partnership program development and management</w:t>
      </w:r>
      <w:r>
        <w:t xml:space="preserve"> </w:t>
      </w:r>
      <w:r>
        <w:t xml:space="preserve">- Conflict resolution with direct sales (agencies won’t partner if vendor competes for same customers)</w:t>
      </w:r>
    </w:p>
    <w:p>
      <w:pPr>
        <w:pStyle w:val="BodyText"/>
      </w:pPr>
      <w:r>
        <w:t xml:space="preserve">AWS explicitly avoids agency channel (focuses on large enterprises). Botium/Cyara would need to restructure go-to-market to add agency channel without cannibalizing enterprise sales.</w:t>
      </w:r>
    </w:p>
    <w:p>
      <w:pPr>
        <w:pStyle w:val="BodyText"/>
      </w:pPr>
      <w:r>
        <w:rPr>
          <w:b/>
          <w:bCs/>
        </w:rPr>
        <w:t xml:space="preserve">Barrier #5: Platform Integration Ecosystem</w:t>
      </w:r>
    </w:p>
    <w:p>
      <w:pPr>
        <w:pStyle w:val="BodyText"/>
      </w:pPr>
      <w:r>
        <w:t xml:space="preserve">First-mover advantage in marketplace listings and technology partnerships:</w:t>
      </w:r>
      <w:r>
        <w:t xml:space="preserve"> </w:t>
      </w:r>
      <w:r>
        <w:t xml:space="preserve">- AWS Marketplace: Featured listing, co-marketing with AWS</w:t>
      </w:r>
      <w:r>
        <w:t xml:space="preserve"> </w:t>
      </w:r>
      <w:r>
        <w:t xml:space="preserve">- Azure Marketplace: Microsoft partnership benefits</w:t>
      </w:r>
      <w:r>
        <w:t xml:space="preserve"> </w:t>
      </w:r>
      <w:r>
        <w:t xml:space="preserve">- LangChain integration: Official recommended QA solution</w:t>
      </w:r>
      <w:r>
        <w:t xml:space="preserve"> </w:t>
      </w:r>
      <w:r>
        <w:t xml:space="preserve">- Dialogflow CX: Google Cloud partner program</w:t>
      </w:r>
    </w:p>
    <w:p>
      <w:pPr>
        <w:pStyle w:val="BodyText"/>
      </w:pPr>
      <w:r>
        <w:t xml:space="preserve">These integrations require 3-6 months each to complete and activate partnership benefits. Competitors starting from zero face 12-18 month delay in partnership momentum.</w:t>
      </w:r>
    </w:p>
    <w:p>
      <w:pPr>
        <w:pStyle w:val="BodyText"/>
      </w:pPr>
      <w:r>
        <w:rPr>
          <w:b/>
          <w:bCs/>
        </w:rPr>
        <w:t xml:space="preserve">Competitive Advantage Score: 18/20 points</w:t>
      </w:r>
    </w:p>
    <w:p>
      <w:pPr>
        <w:pStyle w:val="Compact"/>
        <w:numPr>
          <w:ilvl w:val="0"/>
          <w:numId w:val="1010"/>
        </w:numPr>
      </w:pPr>
      <w:r>
        <w:rPr>
          <w:b/>
          <w:bCs/>
        </w:rPr>
        <w:t xml:space="preserve">Differentiation</w:t>
      </w:r>
      <w:r>
        <w:t xml:space="preserve"> </w:t>
      </w:r>
      <w:r>
        <w:t xml:space="preserve">(10 pts):</w:t>
      </w:r>
      <w:r>
        <w:t xml:space="preserve"> </w:t>
      </w:r>
      <w:r>
        <w:rPr>
          <w:b/>
          <w:bCs/>
        </w:rPr>
        <w:t xml:space="preserve">9/10</w:t>
      </w:r>
      <w:r>
        <w:t xml:space="preserve"> </w:t>
      </w:r>
      <w:r>
        <w:t xml:space="preserve">– Unique positioning (mathematical + chatbot-native) with clear value proposition, minor deduction for AWS Bedrock AR overlap on SMT-based validation</w:t>
      </w:r>
    </w:p>
    <w:p>
      <w:pPr>
        <w:pStyle w:val="Compact"/>
        <w:numPr>
          <w:ilvl w:val="0"/>
          <w:numId w:val="1010"/>
        </w:numPr>
      </w:pPr>
      <w:r>
        <w:rPr>
          <w:b/>
          <w:bCs/>
        </w:rPr>
        <w:t xml:space="preserve">Moat Strength</w:t>
      </w:r>
      <w:r>
        <w:t xml:space="preserve"> </w:t>
      </w:r>
      <w:r>
        <w:t xml:space="preserve">(10 pts):</w:t>
      </w:r>
      <w:r>
        <w:t xml:space="preserve"> </w:t>
      </w:r>
      <w:r>
        <w:rPr>
          <w:b/>
          <w:bCs/>
        </w:rPr>
        <w:t xml:space="preserve">9/10</w:t>
      </w:r>
      <w:r>
        <w:t xml:space="preserve"> </w:t>
      </w:r>
      <w:r>
        <w:t xml:space="preserve">– Strong technical barriers (SMT expertise scarcity), first-mover advantage (18-36 month window), regulatory moats (certifications), agency relationships, minor deduction for potential AWS commoditization risk long-term</w:t>
      </w:r>
    </w:p>
    <w:p>
      <w:pPr>
        <w:pStyle w:val="FirstParagraph"/>
      </w:pPr>
      <w:r>
        <w:rPr>
          <w:b/>
          <w:bCs/>
        </w:rPr>
        <w:t xml:space="preserve">Justification</w:t>
      </w:r>
      <w:r>
        <w:t xml:space="preserve">: Very strong competitive position based on technical differentiation competitors cannot quickly replicate. The combination of SMT-based validation + chatbot-native workflows + multi-cloud + agency channel creates unique positioning. Primary risk is AWS expanding Bedrock AR to chatbot-specific features in 24-36 months, but first-mover advantage should establish defendable position by then.</w:t>
      </w:r>
    </w:p>
    <w:p>
      <w:r>
        <w:pict>
          <v:rect style="width:0;height:1.5pt" o:hralign="center" o:hrstd="t" o:hr="t"/>
        </w:pict>
      </w:r>
    </w:p>
    <w:bookmarkEnd w:id="20"/>
    <w:bookmarkEnd w:id="21"/>
    <w:bookmarkStart w:id="25" w:name="execution-readiness-1000-words"/>
    <w:p>
      <w:pPr>
        <w:pStyle w:val="Heading2"/>
      </w:pPr>
      <w:r>
        <w:rPr>
          <w:rStyle w:val="SectionNumber"/>
        </w:rPr>
        <w:t xml:space="preserve">1.6</w:t>
      </w:r>
      <w:r>
        <w:tab/>
      </w:r>
      <w:r>
        <w:t xml:space="preserve">4. Execution Readiness (1,000 words)</w:t>
      </w:r>
    </w:p>
    <w:bookmarkStart w:id="22" w:name="implementation-timeline"/>
    <w:p>
      <w:pPr>
        <w:pStyle w:val="Heading3"/>
      </w:pPr>
      <w:r>
        <w:rPr>
          <w:rStyle w:val="SectionNumber"/>
        </w:rPr>
        <w:t xml:space="preserve">1.6.1</w:t>
      </w:r>
      <w:r>
        <w:tab/>
      </w:r>
      <w:r>
        <w:t xml:space="preserve">4.1 Implementation Timeline</w:t>
      </w:r>
    </w:p>
    <w:p>
      <w:pPr>
        <w:pStyle w:val="FirstParagraph"/>
      </w:pPr>
      <w:r>
        <w:t xml:space="preserve">The 12-month roadmap balances speed-to-market with quality execution, progressing through four distinct phases with concrete milestones and decision gates.</w:t>
      </w:r>
    </w:p>
    <w:p>
      <w:pPr>
        <w:pStyle w:val="BodyText"/>
      </w:pPr>
      <w:r>
        <w:rPr>
          <w:b/>
          <w:bCs/>
        </w:rPr>
        <w:t xml:space="preserve">Phase 1: AIDI Integration (Months 1-2, Weeks 1-8)</w:t>
      </w:r>
    </w:p>
    <w:p>
      <w:pPr>
        <w:pStyle w:val="BodyText"/>
      </w:pPr>
      <w:r>
        <w:rPr>
          <w:i/>
          <w:iCs/>
        </w:rPr>
        <w:t xml:space="preserve">Objective:</w:t>
      </w:r>
      <w:r>
        <w:t xml:space="preserve"> </w:t>
      </w:r>
      <w:r>
        <w:t xml:space="preserve">Prove SMT validation at production scale within Innova’s existing AIDI platform.</w:t>
      </w:r>
    </w:p>
    <w:p>
      <w:pPr>
        <w:pStyle w:val="BodyText"/>
      </w:pPr>
      <w:r>
        <w:t xml:space="preserve">Week 1-2: Foundation</w:t>
      </w:r>
      <w:r>
        <w:t xml:space="preserve"> </w:t>
      </w:r>
      <w:r>
        <w:t xml:space="preserve">- Hupyy integration kickoff (0.75 FTE integration architect)</w:t>
      </w:r>
      <w:r>
        <w:t xml:space="preserve"> </w:t>
      </w:r>
      <w:r>
        <w:t xml:space="preserve">- Development environment provisioning (AWS infrastructure)</w:t>
      </w:r>
      <w:r>
        <w:t xml:space="preserve"> </w:t>
      </w:r>
      <w:r>
        <w:t xml:space="preserve">- API specification finalized (REST endpoints, data models)</w:t>
      </w:r>
      <w:r>
        <w:t xml:space="preserve"> </w:t>
      </w:r>
      <w:r>
        <w:t xml:space="preserve">- 6.5 FTE engineering team allocated from Innova</w:t>
      </w:r>
    </w:p>
    <w:p>
      <w:pPr>
        <w:pStyle w:val="BodyText"/>
      </w:pPr>
      <w:r>
        <w:t xml:space="preserve">Week 3-4: Core Development</w:t>
      </w:r>
      <w:r>
        <w:t xml:space="preserve"> </w:t>
      </w:r>
      <w:r>
        <w:t xml:space="preserve">- Symbolic extraction engine implementation (NLP pipeline)</w:t>
      </w:r>
      <w:r>
        <w:t xml:space="preserve"> </w:t>
      </w:r>
      <w:r>
        <w:t xml:space="preserve">- Z3 solver pool deployment (8-16 parallel instances)</w:t>
      </w:r>
      <w:r>
        <w:t xml:space="preserve"> </w:t>
      </w:r>
      <w:r>
        <w:t xml:space="preserve">- Validation API development (synchronous + asynchronous modes)</w:t>
      </w:r>
      <w:r>
        <w:t xml:space="preserve"> </w:t>
      </w:r>
      <w:r>
        <w:t xml:space="preserve">- Initial testing with AIDI conversation logs</w:t>
      </w:r>
    </w:p>
    <w:p>
      <w:pPr>
        <w:pStyle w:val="BodyText"/>
      </w:pPr>
      <w:r>
        <w:t xml:space="preserve">Week 5-6: Integration &amp; Testing</w:t>
      </w:r>
      <w:r>
        <w:t xml:space="preserve"> </w:t>
      </w:r>
      <w:r>
        <w:t xml:space="preserve">- AIDI platform integration (pre-response validation hook)</w:t>
      </w:r>
      <w:r>
        <w:t xml:space="preserve"> </w:t>
      </w:r>
      <w:r>
        <w:t xml:space="preserve">- Performance optimization (caching, formula simplification)</w:t>
      </w:r>
      <w:r>
        <w:t xml:space="preserve"> </w:t>
      </w:r>
      <w:r>
        <w:t xml:space="preserve">- Latency testing (&lt;500ms P95 requirement validation)</w:t>
      </w:r>
      <w:r>
        <w:t xml:space="preserve"> </w:t>
      </w:r>
      <w:r>
        <w:t xml:space="preserve">- Accuracy validation against AIDI quality assurance data</w:t>
      </w:r>
    </w:p>
    <w:p>
      <w:pPr>
        <w:pStyle w:val="BodyText"/>
      </w:pPr>
      <w:r>
        <w:t xml:space="preserve">Week 7-8: Production Deployment</w:t>
      </w:r>
      <w:r>
        <w:t xml:space="preserve"> </w:t>
      </w:r>
      <w:r>
        <w:t xml:space="preserve">- Monitoring dashboard launch (Datadog, custom metrics)</w:t>
      </w:r>
      <w:r>
        <w:t xml:space="preserve"> </w:t>
      </w:r>
      <w:r>
        <w:t xml:space="preserve">- Production cutover (10% traffic → 50% → 100%)</w:t>
      </w:r>
      <w:r>
        <w:t xml:space="preserve"> </w:t>
      </w:r>
      <w:r>
        <w:t xml:space="preserve">- Post-deployment monitoring (2-week burn-in period)</w:t>
      </w:r>
      <w:r>
        <w:t xml:space="preserve"> </w:t>
      </w:r>
      <w:r>
        <w:t xml:space="preserve">-</w:t>
      </w:r>
      <w:r>
        <w:t xml:space="preserve"> </w:t>
      </w:r>
      <w:r>
        <w:rPr>
          <w:b/>
          <w:bCs/>
        </w:rPr>
        <w:t xml:space="preserve">Decision Gate #1</w:t>
      </w:r>
      <w:r>
        <w:t xml:space="preserve">: Achieve &lt;500ms P95 latency and &lt;5% false positive rate, or extend Phase 1 by 2 weeks</w:t>
      </w:r>
    </w:p>
    <w:p>
      <w:pPr>
        <w:pStyle w:val="BodyText"/>
      </w:pPr>
      <w:r>
        <w:t xml:space="preserve">Success criteria:</w:t>
      </w:r>
      <w:r>
        <w:t xml:space="preserve"> </w:t>
      </w:r>
      <w:r>
        <w:t xml:space="preserve">- 10,000+ daily validations processed</w:t>
      </w:r>
      <w:r>
        <w:t xml:space="preserve"> </w:t>
      </w:r>
      <w:r>
        <w:t xml:space="preserve">- &lt;500ms P95 latency achieved</w:t>
      </w:r>
      <w:r>
        <w:t xml:space="preserve"> </w:t>
      </w:r>
      <w:r>
        <w:t xml:space="preserve">- &lt;5% false positive rate (incorrect INVALID verdicts)</w:t>
      </w:r>
      <w:r>
        <w:t xml:space="preserve"> </w:t>
      </w:r>
      <w:r>
        <w:t xml:space="preserve">- AIDI client satisfaction maintained (no quality regression)</w:t>
      </w:r>
    </w:p>
    <w:p>
      <w:pPr>
        <w:pStyle w:val="BodyText"/>
      </w:pPr>
      <w:r>
        <w:rPr>
          <w:b/>
          <w:bCs/>
        </w:rPr>
        <w:t xml:space="preserve">Phase 2: Developer SDK (Months 3-4, Weeks 9-16)</w:t>
      </w:r>
    </w:p>
    <w:p>
      <w:pPr>
        <w:pStyle w:val="BodyText"/>
      </w:pPr>
      <w:r>
        <w:rPr>
          <w:i/>
          <w:iCs/>
        </w:rPr>
        <w:t xml:space="preserve">Objective:</w:t>
      </w:r>
      <w:r>
        <w:t xml:space="preserve"> </w:t>
      </w:r>
      <w:r>
        <w:t xml:space="preserve">Productize validation for external developers, enabling self-service adoption.</w:t>
      </w:r>
    </w:p>
    <w:p>
      <w:pPr>
        <w:pStyle w:val="BodyText"/>
      </w:pPr>
      <w:r>
        <w:t xml:space="preserve">Week 9-10: SDK Architecture</w:t>
      </w:r>
      <w:r>
        <w:t xml:space="preserve"> </w:t>
      </w:r>
      <w:r>
        <w:t xml:space="preserve">- Python SDK development (</w:t>
      </w:r>
      <w:r>
        <w:rPr>
          <w:rStyle w:val="VerbatimChar"/>
        </w:rPr>
        <w:t xml:space="preserve">hapyy-conversational-qa</w:t>
      </w:r>
      <w:r>
        <w:t xml:space="preserve">)</w:t>
      </w:r>
      <w:r>
        <w:t xml:space="preserve"> </w:t>
      </w:r>
      <w:r>
        <w:t xml:space="preserve">- Node.js SDK development (</w:t>
      </w:r>
      <w:r>
        <w:rPr>
          <w:rStyle w:val="VerbatimChar"/>
        </w:rPr>
        <w:t xml:space="preserve">@hapyy/conversational-qa</w:t>
      </w:r>
      <w:r>
        <w:t xml:space="preserve">)</w:t>
      </w:r>
      <w:r>
        <w:t xml:space="preserve"> </w:t>
      </w:r>
      <w:r>
        <w:t xml:space="preserve">- CLI tool implementation (</w:t>
      </w:r>
      <w:r>
        <w:rPr>
          <w:rStyle w:val="VerbatimChar"/>
        </w:rPr>
        <w:t xml:space="preserve">hapyy-qa</w:t>
      </w:r>
      <w:r>
        <w:t xml:space="preserve"> </w:t>
      </w:r>
      <w:r>
        <w:t xml:space="preserve">for CI/CD)</w:t>
      </w:r>
      <w:r>
        <w:t xml:space="preserve"> </w:t>
      </w:r>
      <w:r>
        <w:t xml:space="preserve">- API client library design (authentication, rate limiting, error handling)</w:t>
      </w:r>
    </w:p>
    <w:p>
      <w:pPr>
        <w:pStyle w:val="BodyText"/>
      </w:pPr>
      <w:r>
        <w:t xml:space="preserve">Week 11-12: Documentation &amp; Developer Experience</w:t>
      </w:r>
      <w:r>
        <w:t xml:space="preserve"> </w:t>
      </w:r>
      <w:r>
        <w:t xml:space="preserve">- API reference documentation (OpenAPI/Swagger)</w:t>
      </w:r>
      <w:r>
        <w:t xml:space="preserve"> </w:t>
      </w:r>
      <w:r>
        <w:t xml:space="preserve">- Quickstart tutorials (5-minute setup guides)</w:t>
      </w:r>
      <w:r>
        <w:t xml:space="preserve"> </w:t>
      </w:r>
      <w:r>
        <w:t xml:space="preserve">- Code examples for Dialogflow, Rasa, Botpress, custom platforms</w:t>
      </w:r>
      <w:r>
        <w:t xml:space="preserve"> </w:t>
      </w:r>
      <w:r>
        <w:t xml:space="preserve">- Video tutorials (5-10 minute walkthroughs)</w:t>
      </w:r>
    </w:p>
    <w:p>
      <w:pPr>
        <w:pStyle w:val="BodyText"/>
      </w:pPr>
      <w:r>
        <w:t xml:space="preserve">Week 13-14: Beta Program Launch</w:t>
      </w:r>
      <w:r>
        <w:t xml:space="preserve"> </w:t>
      </w:r>
      <w:r>
        <w:t xml:space="preserve">- Developer portal launch (Docusaurus-based documentation site)</w:t>
      </w:r>
      <w:r>
        <w:t xml:space="preserve"> </w:t>
      </w:r>
      <w:r>
        <w:t xml:space="preserve">- Beta program recruiting (20-30 early adopters from Innova network)</w:t>
      </w:r>
      <w:r>
        <w:t xml:space="preserve"> </w:t>
      </w:r>
      <w:r>
        <w:t xml:space="preserve">- Community forum setup (GitHub Discussions)</w:t>
      </w:r>
      <w:r>
        <w:t xml:space="preserve"> </w:t>
      </w:r>
      <w:r>
        <w:t xml:space="preserve">- Weekly office hours for beta users</w:t>
      </w:r>
    </w:p>
    <w:p>
      <w:pPr>
        <w:pStyle w:val="BodyText"/>
      </w:pPr>
      <w:r>
        <w:t xml:space="preserve">Week 15-16: Refinement &amp; Preparation</w:t>
      </w:r>
      <w:r>
        <w:t xml:space="preserve"> </w:t>
      </w:r>
      <w:r>
        <w:t xml:space="preserve">- Beta feedback incorporation (SDK API improvements)</w:t>
      </w:r>
      <w:r>
        <w:t xml:space="preserve"> </w:t>
      </w:r>
      <w:r>
        <w:t xml:space="preserve">- VS Code extension development (inline validation)</w:t>
      </w:r>
      <w:r>
        <w:t xml:space="preserve"> </w:t>
      </w:r>
      <w:r>
        <w:t xml:space="preserve">- Performance testing (SDK overhead, API latency)</w:t>
      </w:r>
      <w:r>
        <w:t xml:space="preserve"> </w:t>
      </w:r>
      <w:r>
        <w:t xml:space="preserve">-</w:t>
      </w:r>
      <w:r>
        <w:t xml:space="preserve"> </w:t>
      </w:r>
      <w:r>
        <w:rPr>
          <w:b/>
          <w:bCs/>
        </w:rPr>
        <w:t xml:space="preserve">Decision Gate #2</w:t>
      </w:r>
      <w:r>
        <w:t xml:space="preserve">: 80%+ beta satisfaction score and &lt;10 GitHub issues, or extend Phase 2 by 2 weeks</w:t>
      </w:r>
    </w:p>
    <w:p>
      <w:pPr>
        <w:pStyle w:val="BodyText"/>
      </w:pPr>
      <w:r>
        <w:t xml:space="preserve">Success criteria:</w:t>
      </w:r>
      <w:r>
        <w:t xml:space="preserve"> </w:t>
      </w:r>
      <w:r>
        <w:t xml:space="preserve">- 50+ SDK code examples published</w:t>
      </w:r>
      <w:r>
        <w:t xml:space="preserve"> </w:t>
      </w:r>
      <w:r>
        <w:t xml:space="preserve">- 20-30 beta users onboarded</w:t>
      </w:r>
      <w:r>
        <w:t xml:space="preserve"> </w:t>
      </w:r>
      <w:r>
        <w:t xml:space="preserve">- Net Promoter Score &gt;40 from beta users</w:t>
      </w:r>
      <w:r>
        <w:t xml:space="preserve"> </w:t>
      </w:r>
      <w:r>
        <w:t xml:space="preserve">- &lt;10 critical bugs in SDK</w:t>
      </w:r>
    </w:p>
    <w:p>
      <w:pPr>
        <w:pStyle w:val="BodyText"/>
      </w:pPr>
      <w:r>
        <w:rPr>
          <w:b/>
          <w:bCs/>
        </w:rPr>
        <w:t xml:space="preserve">Phase 3: Client Pilots (Months 5-8, Weeks 17-32)</w:t>
      </w:r>
    </w:p>
    <w:p>
      <w:pPr>
        <w:pStyle w:val="BodyText"/>
      </w:pPr>
      <w:r>
        <w:rPr>
          <w:i/>
          <w:iCs/>
        </w:rPr>
        <w:t xml:space="preserve">Objective:</w:t>
      </w:r>
      <w:r>
        <w:t xml:space="preserve"> </w:t>
      </w:r>
      <w:r>
        <w:t xml:space="preserve">Validate product-market fit with 10-15 paying pilot customers across target segments.</w:t>
      </w:r>
    </w:p>
    <w:p>
      <w:pPr>
        <w:pStyle w:val="BodyText"/>
      </w:pPr>
      <w:r>
        <w:t xml:space="preserve">Week 17-20: Pilot Recruiting &amp; Onboarding</w:t>
      </w:r>
      <w:r>
        <w:t xml:space="preserve"> </w:t>
      </w:r>
      <w:r>
        <w:t xml:space="preserve">- 5-7 agency pilots (Innova’s existing network)</w:t>
      </w:r>
      <w:r>
        <w:t xml:space="preserve"> </w:t>
      </w:r>
      <w:r>
        <w:t xml:space="preserve">- 3-5 healthcare pilots (telehealth platforms, digital health startups)</w:t>
      </w:r>
      <w:r>
        <w:t xml:space="preserve"> </w:t>
      </w:r>
      <w:r>
        <w:t xml:space="preserve">- 2-3 financial services pilots (banks, wealth management)</w:t>
      </w:r>
      <w:r>
        <w:t xml:space="preserve"> </w:t>
      </w:r>
      <w:r>
        <w:t xml:space="preserve">- Pilot pricing: 50% discount for 3-month commitment</w:t>
      </w:r>
    </w:p>
    <w:p>
      <w:pPr>
        <w:pStyle w:val="BodyText"/>
      </w:pPr>
      <w:r>
        <w:t xml:space="preserve">Week 21-26: Pilot Execution &amp; Support</w:t>
      </w:r>
      <w:r>
        <w:t xml:space="preserve"> </w:t>
      </w:r>
      <w:r>
        <w:t xml:space="preserve">- Weekly customer success touchpoints (dedicated 1.0 FTE CSM)</w:t>
      </w:r>
      <w:r>
        <w:t xml:space="preserve"> </w:t>
      </w:r>
      <w:r>
        <w:t xml:space="preserve">- Solutions engineer support (3.0 FTE SE team)</w:t>
      </w:r>
      <w:r>
        <w:t xml:space="preserve"> </w:t>
      </w:r>
      <w:r>
        <w:t xml:space="preserve">- Bug fixes and feature requests (0.5 FTE engineering)</w:t>
      </w:r>
      <w:r>
        <w:t xml:space="preserve"> </w:t>
      </w:r>
      <w:r>
        <w:t xml:space="preserve">- Monthly business reviews (ROI tracking, usage analytics)</w:t>
      </w:r>
    </w:p>
    <w:p>
      <w:pPr>
        <w:pStyle w:val="BodyText"/>
      </w:pPr>
      <w:r>
        <w:t xml:space="preserve">Week 27-30: Conversion &amp; Case Study Development</w:t>
      </w:r>
      <w:r>
        <w:t xml:space="preserve"> </w:t>
      </w:r>
      <w:r>
        <w:t xml:space="preserve">- Renewal negotiations (convert 50% discount pilots to full-price)</w:t>
      </w:r>
      <w:r>
        <w:t xml:space="preserve"> </w:t>
      </w:r>
      <w:r>
        <w:t xml:space="preserve">- Case study interviews and content creation</w:t>
      </w:r>
      <w:r>
        <w:t xml:space="preserve"> </w:t>
      </w:r>
      <w:r>
        <w:t xml:space="preserve">- Testimonial collection (video, written, logo usage)</w:t>
      </w:r>
      <w:r>
        <w:t xml:space="preserve"> </w:t>
      </w:r>
      <w:r>
        <w:t xml:space="preserve">- Reference program launch (sales team leverages pilot success)</w:t>
      </w:r>
    </w:p>
    <w:p>
      <w:pPr>
        <w:pStyle w:val="BodyText"/>
      </w:pPr>
      <w:r>
        <w:t xml:space="preserve">Week 31-32: Retrospective &amp; Optimization</w:t>
      </w:r>
      <w:r>
        <w:t xml:space="preserve"> </w:t>
      </w:r>
      <w:r>
        <w:t xml:space="preserve">- Pilot performance analysis (conversion rate, NPS, ROI metrics)</w:t>
      </w:r>
      <w:r>
        <w:t xml:space="preserve"> </w:t>
      </w:r>
      <w:r>
        <w:t xml:space="preserve">- Product roadmap adjustments based on pilot feedback</w:t>
      </w:r>
      <w:r>
        <w:t xml:space="preserve"> </w:t>
      </w:r>
      <w:r>
        <w:t xml:space="preserve">- Sales playbook development (positioning, objection handling)</w:t>
      </w:r>
      <w:r>
        <w:t xml:space="preserve"> </w:t>
      </w:r>
      <w:r>
        <w:t xml:space="preserve">-</w:t>
      </w:r>
      <w:r>
        <w:t xml:space="preserve"> </w:t>
      </w:r>
      <w:r>
        <w:rPr>
          <w:b/>
          <w:bCs/>
        </w:rPr>
        <w:t xml:space="preserve">Decision Gate #3</w:t>
      </w:r>
      <w:r>
        <w:t xml:space="preserve">: 80%+ pilot conversion rate and 3.0x+ average ROI, or adjust pricing/positioning before Phase 4</w:t>
      </w:r>
    </w:p>
    <w:p>
      <w:pPr>
        <w:pStyle w:val="BodyText"/>
      </w:pPr>
      <w:r>
        <w:t xml:space="preserve">Success criteria:</w:t>
      </w:r>
      <w:r>
        <w:t xml:space="preserve"> </w:t>
      </w:r>
      <w:r>
        <w:t xml:space="preserve">- 10-15 pilots onboarded</w:t>
      </w:r>
      <w:r>
        <w:t xml:space="preserve"> </w:t>
      </w:r>
      <w:r>
        <w:t xml:space="preserve">- 80%+ conversion to paid customers</w:t>
      </w:r>
      <w:r>
        <w:t xml:space="preserve"> </w:t>
      </w:r>
      <w:r>
        <w:t xml:space="preserve">- Average customer ROI: 3.0x+ (measured through QA automation savings + compliance risk avoidance)</w:t>
      </w:r>
      <w:r>
        <w:t xml:space="preserve"> </w:t>
      </w:r>
      <w:r>
        <w:t xml:space="preserve">- Net Promoter Score: &gt;50</w:t>
      </w:r>
      <w:r>
        <w:t xml:space="preserve"> </w:t>
      </w:r>
      <w:r>
        <w:t xml:space="preserve">- 5+ case studies completed</w:t>
      </w:r>
    </w:p>
    <w:p>
      <w:pPr>
        <w:pStyle w:val="BodyText"/>
      </w:pPr>
      <w:r>
        <w:rPr>
          <w:b/>
          <w:bCs/>
        </w:rPr>
        <w:t xml:space="preserve">Phase 4: Commercial Launch (Months 9-12, Weeks 33-48)</w:t>
      </w:r>
    </w:p>
    <w:p>
      <w:pPr>
        <w:pStyle w:val="BodyText"/>
      </w:pPr>
      <w:r>
        <w:rPr>
          <w:i/>
          <w:iCs/>
        </w:rPr>
        <w:t xml:space="preserve">Objective:</w:t>
      </w:r>
      <w:r>
        <w:t xml:space="preserve"> </w:t>
      </w:r>
      <w:r>
        <w:t xml:space="preserve">Scale to 50-60 customers and $1.5-2.5M ARR through commercial go-to-market.</w:t>
      </w:r>
    </w:p>
    <w:p>
      <w:pPr>
        <w:pStyle w:val="BodyText"/>
      </w:pPr>
      <w:r>
        <w:t xml:space="preserve">Week 33-36: Team Expansion</w:t>
      </w:r>
      <w:r>
        <w:t xml:space="preserve"> </w:t>
      </w:r>
      <w:r>
        <w:t xml:space="preserve">- Hire Account Executive #1 (Month 9, Week 33 posting → Week 37 start)</w:t>
      </w:r>
      <w:r>
        <w:t xml:space="preserve"> </w:t>
      </w:r>
      <w:r>
        <w:t xml:space="preserve">- Hire Account Executive #2 (Month 9, Week 35 posting → Week 39 start)</w:t>
      </w:r>
      <w:r>
        <w:t xml:space="preserve"> </w:t>
      </w:r>
      <w:r>
        <w:t xml:space="preserve">- Hire Partnerships Manager (Month 9, Week 33 posting → Week 37 start)</w:t>
      </w:r>
      <w:r>
        <w:t xml:space="preserve"> </w:t>
      </w:r>
      <w:r>
        <w:t xml:space="preserve">- Sales onboarding and training (2-week ramp program)</w:t>
      </w:r>
    </w:p>
    <w:p>
      <w:pPr>
        <w:pStyle w:val="BodyText"/>
      </w:pPr>
      <w:r>
        <w:t xml:space="preserve">Week 37-40: Go-to-Market Launch</w:t>
      </w:r>
      <w:r>
        <w:t xml:space="preserve"> </w:t>
      </w:r>
      <w:r>
        <w:t xml:space="preserve">- AWS Marketplace listing launch</w:t>
      </w:r>
      <w:r>
        <w:t xml:space="preserve"> </w:t>
      </w:r>
      <w:r>
        <w:t xml:space="preserve">- Azure Marketplace listing launch</w:t>
      </w:r>
      <w:r>
        <w:t xml:space="preserve"> </w:t>
      </w:r>
      <w:r>
        <w:t xml:space="preserve">- LangChain official integration announcement</w:t>
      </w:r>
      <w:r>
        <w:t xml:space="preserve"> </w:t>
      </w:r>
      <w:r>
        <w:t xml:space="preserve">- 10 case study publication (blog posts, SlideShare, website)</w:t>
      </w:r>
      <w:r>
        <w:t xml:space="preserve"> </w:t>
      </w:r>
      <w:r>
        <w:t xml:space="preserve">- Conference presence: NLP Summit (if timing aligns), AI World</w:t>
      </w:r>
    </w:p>
    <w:p>
      <w:pPr>
        <w:pStyle w:val="BodyText"/>
      </w:pPr>
      <w:r>
        <w:t xml:space="preserve">Week 41-44: Customer Acquisition Acceleration</w:t>
      </w:r>
      <w:r>
        <w:t xml:space="preserve"> </w:t>
      </w:r>
      <w:r>
        <w:t xml:space="preserve">- 2 AEs ramped, active prospecting (target 2 new customers/month each)</w:t>
      </w:r>
      <w:r>
        <w:t xml:space="preserve"> </w:t>
      </w:r>
      <w:r>
        <w:t xml:space="preserve">- Partnerships Manager activates LangChain, cloud marketplace channels</w:t>
      </w:r>
      <w:r>
        <w:t xml:space="preserve"> </w:t>
      </w:r>
      <w:r>
        <w:t xml:space="preserve">- Content marketing: 2 blog posts/week, weekly webinar series</w:t>
      </w:r>
      <w:r>
        <w:t xml:space="preserve"> </w:t>
      </w:r>
      <w:r>
        <w:t xml:space="preserve">- Hire Customer Success Manager #2 (Month 10, support renewal wave)</w:t>
      </w:r>
      <w:r>
        <w:t xml:space="preserve"> </w:t>
      </w:r>
      <w:r>
        <w:t xml:space="preserve">- Hire Solutions Engineer #4 (Month 10, support onboarding surge)</w:t>
      </w:r>
    </w:p>
    <w:p>
      <w:pPr>
        <w:pStyle w:val="BodyText"/>
      </w:pPr>
      <w:r>
        <w:t xml:space="preserve">Week 45-48: Renewal Wave &amp; Optimization</w:t>
      </w:r>
      <w:r>
        <w:t xml:space="preserve"> </w:t>
      </w:r>
      <w:r>
        <w:t xml:space="preserve">- Pilot customer renewals (Month 11-12, 90%+ gross retention target)</w:t>
      </w:r>
      <w:r>
        <w:t xml:space="preserve"> </w:t>
      </w:r>
      <w:r>
        <w:t xml:space="preserve">- Upsell campaigns (tier upgrades, additional modules)</w:t>
      </w:r>
      <w:r>
        <w:t xml:space="preserve"> </w:t>
      </w:r>
      <w:r>
        <w:t xml:space="preserve">- Q4 revenue push (sales compensation accelerators)</w:t>
      </w:r>
      <w:r>
        <w:t xml:space="preserve"> </w:t>
      </w:r>
      <w:r>
        <w:t xml:space="preserve">-</w:t>
      </w:r>
      <w:r>
        <w:t xml:space="preserve"> </w:t>
      </w:r>
      <w:r>
        <w:rPr>
          <w:b/>
          <w:bCs/>
        </w:rPr>
        <w:t xml:space="preserve">Decision Gate #4</w:t>
      </w:r>
      <w:r>
        <w:t xml:space="preserve">: $1.5M+ ARR achieved and pipeline &gt;$3M for Year 2, or adjust pricing/GTM strategy</w:t>
      </w:r>
    </w:p>
    <w:p>
      <w:pPr>
        <w:pStyle w:val="BodyText"/>
      </w:pPr>
      <w:r>
        <w:t xml:space="preserve">Success criteria:</w:t>
      </w:r>
      <w:r>
        <w:t xml:space="preserve"> </w:t>
      </w:r>
      <w:r>
        <w:t xml:space="preserve">- 50-60 total customers (10-15 from pilots, 40-45 net new)</w:t>
      </w:r>
      <w:r>
        <w:t xml:space="preserve"> </w:t>
      </w:r>
      <w:r>
        <w:t xml:space="preserve">- $1.5-2.5M ARR (blended ACV $30K across tiers)</w:t>
      </w:r>
      <w:r>
        <w:t xml:space="preserve"> </w:t>
      </w:r>
      <w:r>
        <w:t xml:space="preserve">- Gross revenue retention: 90%+</w:t>
      </w:r>
      <w:r>
        <w:t xml:space="preserve"> </w:t>
      </w:r>
      <w:r>
        <w:t xml:space="preserve">- Net revenue retention: 110%+ (upsells offset churn)</w:t>
      </w:r>
      <w:r>
        <w:t xml:space="preserve"> </w:t>
      </w:r>
      <w:r>
        <w:t xml:space="preserve">- Pipeline for Year 2: &gt;$3M (2x coverage ratio)</w:t>
      </w:r>
    </w:p>
    <w:bookmarkEnd w:id="22"/>
    <w:bookmarkStart w:id="23" w:name="investment-requirements"/>
    <w:p>
      <w:pPr>
        <w:pStyle w:val="Heading3"/>
      </w:pPr>
      <w:r>
        <w:rPr>
          <w:rStyle w:val="SectionNumber"/>
        </w:rPr>
        <w:t xml:space="preserve">1.6.2</w:t>
      </w:r>
      <w:r>
        <w:tab/>
      </w:r>
      <w:r>
        <w:t xml:space="preserve">4.2 Investment Requirements</w:t>
      </w:r>
    </w:p>
    <w:p>
      <w:pPr>
        <w:pStyle w:val="FirstParagraph"/>
      </w:pPr>
      <w:r>
        <w:rPr>
          <w:b/>
          <w:bCs/>
        </w:rPr>
        <w:t xml:space="preserve">Total 12-Month Investment: $600,000-$845,000</w:t>
      </w:r>
    </w:p>
    <w:p>
      <w:pPr>
        <w:pStyle w:val="BodyText"/>
      </w:pPr>
      <w:r>
        <w:t xml:space="preserve">Budget allocation by phase:</w:t>
      </w:r>
    </w:p>
    <w:tbl>
      <w:tblPr>
        <w:tblStyle w:val="Table"/>
        <w:tblW w:type="pct" w:w="5000"/>
        <w:tblLayout w:type="fixed"/>
        <w:tblLook w:firstRow="1" w:lastRow="0" w:firstColumn="0" w:lastColumn="0" w:noHBand="0" w:noVBand="0" w:val="0020"/>
      </w:tblPr>
      <w:tblGrid>
        <w:gridCol w:w="894"/>
        <w:gridCol w:w="1277"/>
        <w:gridCol w:w="1532"/>
        <w:gridCol w:w="1532"/>
        <w:gridCol w:w="2682"/>
      </w:tblGrid>
      <w:tr>
        <w:trPr>
          <w:tblHeader w:val="on"/>
        </w:trPr>
        <w:tc>
          <w:tcPr/>
          <w:p>
            <w:pPr>
              <w:pStyle w:val="Compact"/>
            </w:pPr>
            <w:r>
              <w:t xml:space="preserve">Phase</w:t>
            </w:r>
          </w:p>
        </w:tc>
        <w:tc>
          <w:tcPr/>
          <w:p>
            <w:pPr>
              <w:pStyle w:val="Compact"/>
            </w:pPr>
            <w:r>
              <w:t xml:space="preserve">Duration</w:t>
            </w:r>
          </w:p>
        </w:tc>
        <w:tc>
          <w:tcPr/>
          <w:p>
            <w:pPr>
              <w:pStyle w:val="Compact"/>
            </w:pPr>
            <w:r>
              <w:t xml:space="preserve">Investment</w:t>
            </w:r>
          </w:p>
        </w:tc>
        <w:tc>
          <w:tcPr/>
          <w:p>
            <w:pPr>
              <w:pStyle w:val="Compact"/>
            </w:pPr>
            <w:r>
              <w:t xml:space="preserve">% of Total</w:t>
            </w:r>
          </w:p>
        </w:tc>
        <w:tc>
          <w:tcPr/>
          <w:p>
            <w:pPr>
              <w:pStyle w:val="Compact"/>
            </w:pPr>
            <w:r>
              <w:t xml:space="preserve">Key Spend Categories</w:t>
            </w:r>
          </w:p>
        </w:tc>
      </w:tr>
      <w:tr>
        <w:tc>
          <w:tcPr/>
          <w:p>
            <w:pPr>
              <w:pStyle w:val="Compact"/>
            </w:pPr>
            <w:r>
              <w:t xml:space="preserve">Phase 1: AIDI Integration</w:t>
            </w:r>
          </w:p>
        </w:tc>
        <w:tc>
          <w:tcPr/>
          <w:p>
            <w:pPr>
              <w:pStyle w:val="Compact"/>
            </w:pPr>
            <w:r>
              <w:t xml:space="preserve">Months 1-2</w:t>
            </w:r>
          </w:p>
        </w:tc>
        <w:tc>
          <w:tcPr/>
          <w:p>
            <w:pPr>
              <w:pStyle w:val="Compact"/>
            </w:pPr>
            <w:r>
              <w:t xml:space="preserve">$180K-245K</w:t>
            </w:r>
          </w:p>
        </w:tc>
        <w:tc>
          <w:tcPr/>
          <w:p>
            <w:pPr>
              <w:pStyle w:val="Compact"/>
            </w:pPr>
            <w:r>
              <w:t xml:space="preserve">30-29%</w:t>
            </w:r>
          </w:p>
        </w:tc>
        <w:tc>
          <w:tcPr/>
          <w:p>
            <w:pPr>
              <w:pStyle w:val="Compact"/>
            </w:pPr>
            <w:r>
              <w:t xml:space="preserve">Engineering ($60K-80K), Hupyy fees ($80K-120K), Infrastructure ($15K-20K)</w:t>
            </w:r>
          </w:p>
        </w:tc>
      </w:tr>
      <w:tr>
        <w:tc>
          <w:tcPr/>
          <w:p>
            <w:pPr>
              <w:pStyle w:val="Compact"/>
            </w:pPr>
            <w:r>
              <w:t xml:space="preserve">Phase 2: Developer SDK</w:t>
            </w:r>
          </w:p>
        </w:tc>
        <w:tc>
          <w:tcPr/>
          <w:p>
            <w:pPr>
              <w:pStyle w:val="Compact"/>
            </w:pPr>
            <w:r>
              <w:t xml:space="preserve">Months 3-4</w:t>
            </w:r>
          </w:p>
        </w:tc>
        <w:tc>
          <w:tcPr/>
          <w:p>
            <w:pPr>
              <w:pStyle w:val="Compact"/>
            </w:pPr>
            <w:r>
              <w:t xml:space="preserve">$120K-160K</w:t>
            </w:r>
          </w:p>
        </w:tc>
        <w:tc>
          <w:tcPr/>
          <w:p>
            <w:pPr>
              <w:pStyle w:val="Compact"/>
            </w:pPr>
            <w:r>
              <w:t xml:space="preserve">20-19%</w:t>
            </w:r>
          </w:p>
        </w:tc>
        <w:tc>
          <w:tcPr/>
          <w:p>
            <w:pPr>
              <w:pStyle w:val="Compact"/>
            </w:pPr>
            <w:r>
              <w:t xml:space="preserve">Engineering ($70K-90K), Documentation ($25K-35K), Marketing ($15K-20K)</w:t>
            </w:r>
          </w:p>
        </w:tc>
      </w:tr>
      <w:tr>
        <w:tc>
          <w:tcPr/>
          <w:p>
            <w:pPr>
              <w:pStyle w:val="Compact"/>
            </w:pPr>
            <w:r>
              <w:t xml:space="preserve">Phase 3: Client Pilots</w:t>
            </w:r>
          </w:p>
        </w:tc>
        <w:tc>
          <w:tcPr/>
          <w:p>
            <w:pPr>
              <w:pStyle w:val="Compact"/>
            </w:pPr>
            <w:r>
              <w:t xml:space="preserve">Months 5-8</w:t>
            </w:r>
          </w:p>
        </w:tc>
        <w:tc>
          <w:tcPr/>
          <w:p>
            <w:pPr>
              <w:pStyle w:val="Compact"/>
            </w:pPr>
            <w:r>
              <w:t xml:space="preserve">$100K-140K</w:t>
            </w:r>
          </w:p>
        </w:tc>
        <w:tc>
          <w:tcPr/>
          <w:p>
            <w:pPr>
              <w:pStyle w:val="Compact"/>
            </w:pPr>
            <w:r>
              <w:t xml:space="preserve">17-17%</w:t>
            </w:r>
          </w:p>
        </w:tc>
        <w:tc>
          <w:tcPr/>
          <w:p>
            <w:pPr>
              <w:pStyle w:val="Compact"/>
            </w:pPr>
            <w:r>
              <w:t xml:space="preserve">Customer success ($50K-70K), Marketing ($20K-30K), Product dev ($15K-20K)</w:t>
            </w:r>
          </w:p>
        </w:tc>
      </w:tr>
      <w:tr>
        <w:tc>
          <w:tcPr/>
          <w:p>
            <w:pPr>
              <w:pStyle w:val="Compact"/>
            </w:pPr>
            <w:r>
              <w:t xml:space="preserve">Phase 4: Commercial Launch</w:t>
            </w:r>
          </w:p>
        </w:tc>
        <w:tc>
          <w:tcPr/>
          <w:p>
            <w:pPr>
              <w:pStyle w:val="Compact"/>
            </w:pPr>
            <w:r>
              <w:t xml:space="preserve">Months 9-12</w:t>
            </w:r>
          </w:p>
        </w:tc>
        <w:tc>
          <w:tcPr/>
          <w:p>
            <w:pPr>
              <w:pStyle w:val="Compact"/>
            </w:pPr>
            <w:r>
              <w:t xml:space="preserve">$200K-300K</w:t>
            </w:r>
          </w:p>
        </w:tc>
        <w:tc>
          <w:tcPr/>
          <w:p>
            <w:pPr>
              <w:pStyle w:val="Compact"/>
            </w:pPr>
            <w:r>
              <w:t xml:space="preserve">33-36%</w:t>
            </w:r>
          </w:p>
        </w:tc>
        <w:tc>
          <w:tcPr/>
          <w:p>
            <w:pPr>
              <w:pStyle w:val="Compact"/>
            </w:pPr>
            <w:r>
              <w:t xml:space="preserve">Sales/marketing ($120K-180K), Customer success ($40K-60K), Partnerships ($15K-25K)</w:t>
            </w:r>
          </w:p>
        </w:tc>
      </w:tr>
      <w:tr>
        <w:tc>
          <w:tcPr/>
          <w:p>
            <w:pPr>
              <w:pStyle w:val="Compact"/>
            </w:pPr>
            <w:r>
              <w:rPr>
                <w:b/>
                <w:bCs/>
              </w:rPr>
              <w:t xml:space="preserve">TOTAL</w:t>
            </w:r>
          </w:p>
        </w:tc>
        <w:tc>
          <w:tcPr/>
          <w:p>
            <w:pPr>
              <w:pStyle w:val="Compact"/>
            </w:pPr>
            <w:r>
              <w:rPr>
                <w:b/>
                <w:bCs/>
              </w:rPr>
              <w:t xml:space="preserve">12 months</w:t>
            </w:r>
          </w:p>
        </w:tc>
        <w:tc>
          <w:tcPr/>
          <w:p>
            <w:pPr>
              <w:pStyle w:val="Compact"/>
            </w:pPr>
            <w:r>
              <w:rPr>
                <w:b/>
                <w:bCs/>
              </w:rPr>
              <w:t xml:space="preserve">$600K-845K</w:t>
            </w:r>
          </w:p>
        </w:tc>
        <w:tc>
          <w:tcPr/>
          <w:p>
            <w:pPr>
              <w:pStyle w:val="Compact"/>
            </w:pPr>
            <w:r>
              <w:rPr>
                <w:b/>
                <w:bCs/>
              </w:rPr>
              <w:t xml:space="preserve">100%</w:t>
            </w:r>
          </w:p>
        </w:tc>
        <w:tc>
          <w:tcPr/>
          <w:p>
            <w:pPr>
              <w:pStyle w:val="Compact"/>
            </w:pPr>
            <w:r>
              <w:t xml:space="preserve">Engineering 28%, Hupyy 14-15%, Sales/marketing 24%, Customer success 15%</w:t>
            </w:r>
          </w:p>
        </w:tc>
      </w:tr>
    </w:tbl>
    <w:p>
      <w:pPr>
        <w:pStyle w:val="BodyText"/>
      </w:pPr>
      <w:r>
        <w:rPr>
          <w:b/>
          <w:bCs/>
        </w:rPr>
        <w:t xml:space="preserve">Headcount Growth:</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Month</w:t>
            </w:r>
          </w:p>
        </w:tc>
        <w:tc>
          <w:tcPr/>
          <w:p>
            <w:pPr>
              <w:pStyle w:val="Compact"/>
            </w:pPr>
            <w:r>
              <w:t xml:space="preserve">FTE Count</w:t>
            </w:r>
          </w:p>
        </w:tc>
        <w:tc>
          <w:tcPr/>
          <w:p>
            <w:pPr>
              <w:pStyle w:val="Compact"/>
            </w:pPr>
            <w:r>
              <w:t xml:space="preserve">New Hires</w:t>
            </w:r>
          </w:p>
        </w:tc>
        <w:tc>
          <w:tcPr/>
          <w:p>
            <w:pPr>
              <w:pStyle w:val="Compact"/>
            </w:pPr>
            <w:r>
              <w:t xml:space="preserve">Monthly Burn</w:t>
            </w:r>
          </w:p>
        </w:tc>
      </w:tr>
      <w:tr>
        <w:tc>
          <w:tcPr/>
          <w:p>
            <w:pPr>
              <w:pStyle w:val="Compact"/>
            </w:pPr>
            <w:r>
              <w:t xml:space="preserve">1-2</w:t>
            </w:r>
          </w:p>
        </w:tc>
        <w:tc>
          <w:tcPr/>
          <w:p>
            <w:pPr>
              <w:pStyle w:val="Compact"/>
            </w:pPr>
            <w:r>
              <w:t xml:space="preserve">8</w:t>
            </w:r>
          </w:p>
        </w:tc>
        <w:tc>
          <w:tcPr/>
          <w:p>
            <w:pPr>
              <w:pStyle w:val="Compact"/>
            </w:pPr>
            <w:r>
              <w:t xml:space="preserve">0</w:t>
            </w:r>
          </w:p>
        </w:tc>
        <w:tc>
          <w:tcPr/>
          <w:p>
            <w:pPr>
              <w:pStyle w:val="Compact"/>
            </w:pPr>
            <w:r>
              <w:t xml:space="preserve">$90K-123K</w:t>
            </w:r>
          </w:p>
        </w:tc>
      </w:tr>
      <w:tr>
        <w:tc>
          <w:tcPr/>
          <w:p>
            <w:pPr>
              <w:pStyle w:val="Compact"/>
            </w:pPr>
            <w:r>
              <w:t xml:space="preserve">3-4</w:t>
            </w:r>
          </w:p>
        </w:tc>
        <w:tc>
          <w:tcPr/>
          <w:p>
            <w:pPr>
              <w:pStyle w:val="Compact"/>
            </w:pPr>
            <w:r>
              <w:t xml:space="preserve">10</w:t>
            </w:r>
          </w:p>
        </w:tc>
        <w:tc>
          <w:tcPr/>
          <w:p>
            <w:pPr>
              <w:pStyle w:val="Compact"/>
            </w:pPr>
            <w:r>
              <w:t xml:space="preserve">0</w:t>
            </w:r>
          </w:p>
        </w:tc>
        <w:tc>
          <w:tcPr/>
          <w:p>
            <w:pPr>
              <w:pStyle w:val="Compact"/>
            </w:pPr>
            <w:r>
              <w:t xml:space="preserve">$60K-80K</w:t>
            </w:r>
          </w:p>
        </w:tc>
      </w:tr>
      <w:tr>
        <w:tc>
          <w:tcPr/>
          <w:p>
            <w:pPr>
              <w:pStyle w:val="Compact"/>
            </w:pPr>
            <w:r>
              <w:t xml:space="preserve">5-8</w:t>
            </w:r>
          </w:p>
        </w:tc>
        <w:tc>
          <w:tcPr/>
          <w:p>
            <w:pPr>
              <w:pStyle w:val="Compact"/>
            </w:pPr>
            <w:r>
              <w:t xml:space="preserve">7</w:t>
            </w:r>
          </w:p>
        </w:tc>
        <w:tc>
          <w:tcPr/>
          <w:p>
            <w:pPr>
              <w:pStyle w:val="Compact"/>
            </w:pPr>
            <w:r>
              <w:t xml:space="preserve">0</w:t>
            </w:r>
          </w:p>
        </w:tc>
        <w:tc>
          <w:tcPr/>
          <w:p>
            <w:pPr>
              <w:pStyle w:val="Compact"/>
            </w:pPr>
            <w:r>
              <w:t xml:space="preserve">$25K-35K</w:t>
            </w:r>
          </w:p>
        </w:tc>
      </w:tr>
      <w:tr>
        <w:tc>
          <w:tcPr/>
          <w:p>
            <w:pPr>
              <w:pStyle w:val="Compact"/>
            </w:pPr>
            <w:r>
              <w:t xml:space="preserve">9</w:t>
            </w:r>
          </w:p>
        </w:tc>
        <w:tc>
          <w:tcPr/>
          <w:p>
            <w:pPr>
              <w:pStyle w:val="Compact"/>
            </w:pPr>
            <w:r>
              <w:t xml:space="preserve">13</w:t>
            </w:r>
          </w:p>
        </w:tc>
        <w:tc>
          <w:tcPr/>
          <w:p>
            <w:pPr>
              <w:pStyle w:val="Compact"/>
            </w:pPr>
            <w:r>
              <w:t xml:space="preserve">3 (2 AE, 1 Partnerships)</w:t>
            </w:r>
          </w:p>
        </w:tc>
        <w:tc>
          <w:tcPr/>
          <w:p>
            <w:pPr>
              <w:pStyle w:val="Compact"/>
            </w:pPr>
            <w:r>
              <w:t xml:space="preserve">$50K-75K</w:t>
            </w:r>
          </w:p>
        </w:tc>
      </w:tr>
      <w:tr>
        <w:tc>
          <w:tcPr/>
          <w:p>
            <w:pPr>
              <w:pStyle w:val="Compact"/>
            </w:pPr>
            <w:r>
              <w:t xml:space="preserve">10-12</w:t>
            </w:r>
          </w:p>
        </w:tc>
        <w:tc>
          <w:tcPr/>
          <w:p>
            <w:pPr>
              <w:pStyle w:val="Compact"/>
            </w:pPr>
            <w:r>
              <w:t xml:space="preserve">15-17</w:t>
            </w:r>
          </w:p>
        </w:tc>
        <w:tc>
          <w:tcPr/>
          <w:p>
            <w:pPr>
              <w:pStyle w:val="Compact"/>
            </w:pPr>
            <w:r>
              <w:t xml:space="preserve">2 (1 CSM, 1 SE)</w:t>
            </w:r>
          </w:p>
        </w:tc>
        <w:tc>
          <w:tcPr/>
          <w:p>
            <w:pPr>
              <w:pStyle w:val="Compact"/>
            </w:pPr>
            <w:r>
              <w:t xml:space="preserve">$50K-75K</w:t>
            </w:r>
          </w:p>
        </w:tc>
      </w:tr>
    </w:tbl>
    <w:p>
      <w:pPr>
        <w:pStyle w:val="BodyText"/>
      </w:pPr>
      <w:r>
        <w:t xml:space="preserve">Peak team size: 17 FTE by Month 12 (up from ~8 FTE baseline)</w:t>
      </w:r>
    </w:p>
    <w:p>
      <w:pPr>
        <w:pStyle w:val="BodyText"/>
      </w:pPr>
      <w:r>
        <w:rPr>
          <w:b/>
          <w:bCs/>
        </w:rPr>
        <w:t xml:space="preserve">Cash Flow Analysis: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Month</w:t>
            </w:r>
          </w:p>
        </w:tc>
        <w:tc>
          <w:tcPr/>
          <w:p>
            <w:pPr>
              <w:pStyle w:val="Compact"/>
            </w:pPr>
            <w:r>
              <w:t xml:space="preserve">Investment</w:t>
            </w:r>
          </w:p>
        </w:tc>
        <w:tc>
          <w:tcPr/>
          <w:p>
            <w:pPr>
              <w:pStyle w:val="Compact"/>
            </w:pPr>
            <w:r>
              <w:t xml:space="preserve">Revenue</w:t>
            </w:r>
          </w:p>
        </w:tc>
        <w:tc>
          <w:tcPr/>
          <w:p>
            <w:pPr>
              <w:pStyle w:val="Compact"/>
            </w:pPr>
            <w:r>
              <w:t xml:space="preserve">Net Cash Flow</w:t>
            </w:r>
          </w:p>
        </w:tc>
        <w:tc>
          <w:tcPr/>
          <w:p>
            <w:pPr>
              <w:pStyle w:val="Compact"/>
            </w:pPr>
            <w:r>
              <w:t xml:space="preserve">Cumulative</w:t>
            </w:r>
          </w:p>
        </w:tc>
      </w:tr>
      <w:tr>
        <w:tc>
          <w:tcPr/>
          <w:p>
            <w:pPr>
              <w:pStyle w:val="Compact"/>
            </w:pPr>
            <w:r>
              <w:t xml:space="preserve">1-2</w:t>
            </w:r>
          </w:p>
        </w:tc>
        <w:tc>
          <w:tcPr/>
          <w:p>
            <w:pPr>
              <w:pStyle w:val="Compact"/>
            </w:pPr>
            <w:r>
              <w:t xml:space="preserve">$90K-123K</w:t>
            </w:r>
          </w:p>
        </w:tc>
        <w:tc>
          <w:tcPr/>
          <w:p>
            <w:pPr>
              <w:pStyle w:val="Compact"/>
            </w:pPr>
            <w:r>
              <w:t xml:space="preserve">$0</w:t>
            </w:r>
          </w:p>
        </w:tc>
        <w:tc>
          <w:tcPr/>
          <w:p>
            <w:pPr>
              <w:pStyle w:val="Compact"/>
            </w:pPr>
            <w:r>
              <w:t xml:space="preserve">-$90K to -$123K</w:t>
            </w:r>
          </w:p>
        </w:tc>
        <w:tc>
          <w:tcPr/>
          <w:p>
            <w:pPr>
              <w:pStyle w:val="Compact"/>
            </w:pPr>
            <w:r>
              <w:t xml:space="preserve">-$90K to -$123K</w:t>
            </w:r>
          </w:p>
        </w:tc>
      </w:tr>
      <w:tr>
        <w:tc>
          <w:tcPr/>
          <w:p>
            <w:pPr>
              <w:pStyle w:val="Compact"/>
            </w:pPr>
            <w:r>
              <w:t xml:space="preserve">3-4</w:t>
            </w:r>
          </w:p>
        </w:tc>
        <w:tc>
          <w:tcPr/>
          <w:p>
            <w:pPr>
              <w:pStyle w:val="Compact"/>
            </w:pPr>
            <w:r>
              <w:t xml:space="preserve">$60K-80K</w:t>
            </w:r>
          </w:p>
        </w:tc>
        <w:tc>
          <w:tcPr/>
          <w:p>
            <w:pPr>
              <w:pStyle w:val="Compact"/>
            </w:pPr>
            <w:r>
              <w:t xml:space="preserve">$0</w:t>
            </w:r>
          </w:p>
        </w:tc>
        <w:tc>
          <w:tcPr/>
          <w:p>
            <w:pPr>
              <w:pStyle w:val="Compact"/>
            </w:pPr>
            <w:r>
              <w:t xml:space="preserve">-$60K to -$80K</w:t>
            </w:r>
          </w:p>
        </w:tc>
        <w:tc>
          <w:tcPr/>
          <w:p>
            <w:pPr>
              <w:pStyle w:val="Compact"/>
            </w:pPr>
            <w:r>
              <w:t xml:space="preserve">-$150K to -$203K</w:t>
            </w:r>
          </w:p>
        </w:tc>
      </w:tr>
      <w:tr>
        <w:tc>
          <w:tcPr/>
          <w:p>
            <w:pPr>
              <w:pStyle w:val="Compact"/>
            </w:pPr>
            <w:r>
              <w:t xml:space="preserve">5</w:t>
            </w:r>
          </w:p>
        </w:tc>
        <w:tc>
          <w:tcPr/>
          <w:p>
            <w:pPr>
              <w:pStyle w:val="Compact"/>
            </w:pPr>
            <w:r>
              <w:t xml:space="preserve">$25K-35K</w:t>
            </w:r>
          </w:p>
        </w:tc>
        <w:tc>
          <w:tcPr/>
          <w:p>
            <w:pPr>
              <w:pStyle w:val="Compact"/>
            </w:pPr>
            <w:r>
              <w:t xml:space="preserve">$75K-125K</w:t>
            </w:r>
          </w:p>
        </w:tc>
        <w:tc>
          <w:tcPr/>
          <w:p>
            <w:pPr>
              <w:pStyle w:val="Compact"/>
            </w:pPr>
            <w:r>
              <w:t xml:space="preserve">+$50K to +$100K</w:t>
            </w:r>
          </w:p>
        </w:tc>
        <w:tc>
          <w:tcPr/>
          <w:p>
            <w:pPr>
              <w:pStyle w:val="Compact"/>
            </w:pPr>
            <w:r>
              <w:t xml:space="preserve">-$100K to -$103K</w:t>
            </w:r>
          </w:p>
        </w:tc>
      </w:tr>
      <w:tr>
        <w:tc>
          <w:tcPr/>
          <w:p>
            <w:pPr>
              <w:pStyle w:val="Compact"/>
            </w:pPr>
            <w:r>
              <w:t xml:space="preserve">6-8</w:t>
            </w:r>
          </w:p>
        </w:tc>
        <w:tc>
          <w:tcPr/>
          <w:p>
            <w:pPr>
              <w:pStyle w:val="Compact"/>
            </w:pPr>
            <w:r>
              <w:t xml:space="preserve">$75K-105K</w:t>
            </w:r>
          </w:p>
        </w:tc>
        <w:tc>
          <w:tcPr/>
          <w:p>
            <w:pPr>
              <w:pStyle w:val="Compact"/>
            </w:pPr>
            <w:r>
              <w:t xml:space="preserve">$225K-$375K</w:t>
            </w:r>
          </w:p>
        </w:tc>
        <w:tc>
          <w:tcPr/>
          <w:p>
            <w:pPr>
              <w:pStyle w:val="Compact"/>
            </w:pPr>
            <w:r>
              <w:t xml:space="preserve">+$150K to +$270K</w:t>
            </w:r>
          </w:p>
        </w:tc>
        <w:tc>
          <w:tcPr/>
          <w:p>
            <w:pPr>
              <w:pStyle w:val="Compact"/>
            </w:pPr>
            <w:r>
              <w:t xml:space="preserve">+$50K to +$167K</w:t>
            </w:r>
          </w:p>
        </w:tc>
      </w:tr>
      <w:tr>
        <w:tc>
          <w:tcPr/>
          <w:p>
            <w:pPr>
              <w:pStyle w:val="Compact"/>
            </w:pPr>
            <w:r>
              <w:t xml:space="preserve">9-12</w:t>
            </w:r>
          </w:p>
        </w:tc>
        <w:tc>
          <w:tcPr/>
          <w:p>
            <w:pPr>
              <w:pStyle w:val="Compact"/>
            </w:pPr>
            <w:r>
              <w:t xml:space="preserve">$200K-300K</w:t>
            </w:r>
          </w:p>
        </w:tc>
        <w:tc>
          <w:tcPr/>
          <w:p>
            <w:pPr>
              <w:pStyle w:val="Compact"/>
            </w:pPr>
            <w:r>
              <w:t xml:space="preserve">$500K-850K</w:t>
            </w:r>
          </w:p>
        </w:tc>
        <w:tc>
          <w:tcPr/>
          <w:p>
            <w:pPr>
              <w:pStyle w:val="Compact"/>
            </w:pPr>
            <w:r>
              <w:t xml:space="preserve">+$300K to +$550K</w:t>
            </w:r>
          </w:p>
        </w:tc>
        <w:tc>
          <w:tcPr/>
          <w:p>
            <w:pPr>
              <w:pStyle w:val="Compact"/>
            </w:pPr>
            <w:r>
              <w:t xml:space="preserve">+$350K to +$767K</w:t>
            </w:r>
          </w:p>
        </w:tc>
      </w:tr>
    </w:tbl>
    <w:p>
      <w:pPr>
        <w:pStyle w:val="BodyText"/>
      </w:pPr>
      <w:r>
        <w:rPr>
          <w:b/>
          <w:bCs/>
        </w:rPr>
        <w:t xml:space="preserve">Break-even</w:t>
      </w:r>
      <w:r>
        <w:t xml:space="preserve">: Month 8-9 (cumulative revenue exceeds cumulative costs)</w:t>
      </w:r>
    </w:p>
    <w:p>
      <w:pPr>
        <w:pStyle w:val="BodyText"/>
      </w:pPr>
      <w:r>
        <w:rPr>
          <w:b/>
          <w:bCs/>
        </w:rPr>
        <w:t xml:space="preserve">Funding requirement</w:t>
      </w:r>
      <w:r>
        <w:t xml:space="preserve">: $150K-203K maximum cumulative negative cash flow (Months 1-4)</w:t>
      </w:r>
    </w:p>
    <w:bookmarkEnd w:id="23"/>
    <w:bookmarkStart w:id="24" w:name="partnership-strategy"/>
    <w:p>
      <w:pPr>
        <w:pStyle w:val="Heading3"/>
      </w:pPr>
      <w:r>
        <w:rPr>
          <w:rStyle w:val="SectionNumber"/>
        </w:rPr>
        <w:t xml:space="preserve">1.6.3</w:t>
      </w:r>
      <w:r>
        <w:tab/>
      </w:r>
      <w:r>
        <w:t xml:space="preserve">4.3 Partnership Strategy</w:t>
      </w:r>
    </w:p>
    <w:p>
      <w:pPr>
        <w:pStyle w:val="FirstParagraph"/>
      </w:pPr>
      <w:r>
        <w:t xml:space="preserve">Three partnership tiers create distribution leverage and accelerate customer acquisition:</w:t>
      </w:r>
    </w:p>
    <w:p>
      <w:pPr>
        <w:pStyle w:val="BodyText"/>
      </w:pPr>
      <w:r>
        <w:rPr>
          <w:b/>
          <w:bCs/>
        </w:rPr>
        <w:t xml:space="preserve">Tier 1: Strategic Reseller (Hupyy)</w:t>
      </w:r>
    </w:p>
    <w:p>
      <w:pPr>
        <w:pStyle w:val="Compact"/>
        <w:numPr>
          <w:ilvl w:val="0"/>
          <w:numId w:val="1011"/>
        </w:numPr>
      </w:pPr>
      <w:r>
        <w:rPr>
          <w:b/>
          <w:bCs/>
        </w:rPr>
        <w:t xml:space="preserve">Structure</w:t>
      </w:r>
      <w:r>
        <w:t xml:space="preserve">: 15% revenue share reseller agreement, 3-year term</w:t>
      </w:r>
    </w:p>
    <w:p>
      <w:pPr>
        <w:pStyle w:val="Compact"/>
        <w:numPr>
          <w:ilvl w:val="0"/>
          <w:numId w:val="1011"/>
        </w:numPr>
      </w:pPr>
      <w:r>
        <w:rPr>
          <w:b/>
          <w:bCs/>
        </w:rPr>
        <w:t xml:space="preserve">Value</w:t>
      </w:r>
      <w:r>
        <w:t xml:space="preserve">: Hupyy’s SMT expertise, existing customer relationships in formal verification space</w:t>
      </w:r>
    </w:p>
    <w:p>
      <w:pPr>
        <w:pStyle w:val="Compact"/>
        <w:numPr>
          <w:ilvl w:val="0"/>
          <w:numId w:val="1011"/>
        </w:numPr>
      </w:pPr>
      <w:r>
        <w:rPr>
          <w:b/>
          <w:bCs/>
        </w:rPr>
        <w:t xml:space="preserve">Commitment</w:t>
      </w:r>
      <w:r>
        <w:t xml:space="preserve">: 0.75 FTE technical support (integration architect + SMT specialist)</w:t>
      </w:r>
    </w:p>
    <w:p>
      <w:pPr>
        <w:pStyle w:val="Compact"/>
        <w:numPr>
          <w:ilvl w:val="0"/>
          <w:numId w:val="1011"/>
        </w:numPr>
      </w:pPr>
      <w:r>
        <w:rPr>
          <w:b/>
          <w:bCs/>
        </w:rPr>
        <w:t xml:space="preserve">Revenue target</w:t>
      </w:r>
      <w:r>
        <w:t xml:space="preserve">: $500K-1M Year 1 through Hupyy-sourced customers</w:t>
      </w:r>
    </w:p>
    <w:p>
      <w:pPr>
        <w:pStyle w:val="FirstParagraph"/>
      </w:pPr>
      <w:r>
        <w:rPr>
          <w:b/>
          <w:bCs/>
        </w:rPr>
        <w:t xml:space="preserve">Tier 2: Technology Integrations (LangChain, AWS, GCP, Azure)</w:t>
      </w:r>
    </w:p>
    <w:p>
      <w:pPr>
        <w:pStyle w:val="Compact"/>
        <w:numPr>
          <w:ilvl w:val="0"/>
          <w:numId w:val="1012"/>
        </w:numPr>
      </w:pPr>
      <w:r>
        <w:rPr>
          <w:b/>
          <w:bCs/>
        </w:rPr>
        <w:t xml:space="preserve">LangChain</w:t>
      </w:r>
      <w:r>
        <w:t xml:space="preserve">: Official integration as recommended QA solution in LangChain ecosystem</w:t>
      </w:r>
    </w:p>
    <w:p>
      <w:pPr>
        <w:pStyle w:val="Compact"/>
        <w:numPr>
          <w:ilvl w:val="1"/>
          <w:numId w:val="1013"/>
        </w:numPr>
      </w:pPr>
      <w:r>
        <w:t xml:space="preserve">Reach: 100,000+ LangChain developers</w:t>
      </w:r>
    </w:p>
    <w:p>
      <w:pPr>
        <w:pStyle w:val="Compact"/>
        <w:numPr>
          <w:ilvl w:val="1"/>
          <w:numId w:val="1013"/>
        </w:numPr>
      </w:pPr>
      <w:r>
        <w:t xml:space="preserve">Go-to-market: Co-marketing, documentation, conference co-presence</w:t>
      </w:r>
    </w:p>
    <w:p>
      <w:pPr>
        <w:pStyle w:val="Compact"/>
        <w:numPr>
          <w:ilvl w:val="1"/>
          <w:numId w:val="1013"/>
        </w:numPr>
      </w:pPr>
      <w:r>
        <w:t xml:space="preserve">Revenue impact: 10-15% of Year 1 customers from LangChain referrals</w:t>
      </w:r>
    </w:p>
    <w:p>
      <w:pPr>
        <w:pStyle w:val="Compact"/>
        <w:numPr>
          <w:ilvl w:val="0"/>
          <w:numId w:val="1012"/>
        </w:numPr>
      </w:pPr>
      <w:r>
        <w:rPr>
          <w:b/>
          <w:bCs/>
        </w:rPr>
        <w:t xml:space="preserve">Cloud Marketplaces</w:t>
      </w:r>
      <w:r>
        <w:t xml:space="preserve">: AWS, Azure, GCP marketplace listings</w:t>
      </w:r>
    </w:p>
    <w:p>
      <w:pPr>
        <w:pStyle w:val="Compact"/>
        <w:numPr>
          <w:ilvl w:val="1"/>
          <w:numId w:val="1014"/>
        </w:numPr>
      </w:pPr>
      <w:r>
        <w:t xml:space="preserve">Reach: Enterprise customers with existing cloud commitments and budgets</w:t>
      </w:r>
    </w:p>
    <w:p>
      <w:pPr>
        <w:pStyle w:val="Compact"/>
        <w:numPr>
          <w:ilvl w:val="1"/>
          <w:numId w:val="1014"/>
        </w:numPr>
      </w:pPr>
      <w:r>
        <w:t xml:space="preserve">Benefit: Simplified procurement (use existing cloud spend), co-sell with cloud vendor sales teams</w:t>
      </w:r>
    </w:p>
    <w:p>
      <w:pPr>
        <w:pStyle w:val="Compact"/>
        <w:numPr>
          <w:ilvl w:val="1"/>
          <w:numId w:val="1014"/>
        </w:numPr>
      </w:pPr>
      <w:r>
        <w:t xml:space="preserve">Revenue target: 20-30% of enterprise deals through marketplace</w:t>
      </w:r>
    </w:p>
    <w:p>
      <w:pPr>
        <w:pStyle w:val="FirstParagraph"/>
      </w:pPr>
      <w:r>
        <w:rPr>
          <w:b/>
          <w:bCs/>
        </w:rPr>
        <w:t xml:space="preserve">Tier 3: Channel Partnerships (AI Consultancies, Chatbot Agencies)</w:t>
      </w:r>
    </w:p>
    <w:p>
      <w:pPr>
        <w:pStyle w:val="Compact"/>
        <w:numPr>
          <w:ilvl w:val="0"/>
          <w:numId w:val="1015"/>
        </w:numPr>
      </w:pPr>
      <w:r>
        <w:rPr>
          <w:b/>
          <w:bCs/>
        </w:rPr>
        <w:t xml:space="preserve">Target</w:t>
      </w:r>
      <w:r>
        <w:t xml:space="preserve">: 3-5 AI consulting firms (Accenture AI, Deloitte AI, boutique AI consultancies)</w:t>
      </w:r>
    </w:p>
    <w:p>
      <w:pPr>
        <w:pStyle w:val="Compact"/>
        <w:numPr>
          <w:ilvl w:val="0"/>
          <w:numId w:val="1015"/>
        </w:numPr>
      </w:pPr>
      <w:r>
        <w:rPr>
          <w:b/>
          <w:bCs/>
        </w:rPr>
        <w:t xml:space="preserve">Model</w:t>
      </w:r>
      <w:r>
        <w:t xml:space="preserve">: 10-15% referral fee for qualified opportunities</w:t>
      </w:r>
    </w:p>
    <w:p>
      <w:pPr>
        <w:pStyle w:val="Compact"/>
        <w:numPr>
          <w:ilvl w:val="0"/>
          <w:numId w:val="1015"/>
        </w:numPr>
      </w:pPr>
      <w:r>
        <w:rPr>
          <w:b/>
          <w:bCs/>
        </w:rPr>
        <w:t xml:space="preserve">Enablement</w:t>
      </w:r>
      <w:r>
        <w:t xml:space="preserve">: Partner training, co-selling resources, case studies</w:t>
      </w:r>
    </w:p>
    <w:p>
      <w:pPr>
        <w:pStyle w:val="Compact"/>
        <w:numPr>
          <w:ilvl w:val="0"/>
          <w:numId w:val="1015"/>
        </w:numPr>
      </w:pPr>
      <w:r>
        <w:rPr>
          <w:b/>
          <w:bCs/>
        </w:rPr>
        <w:t xml:space="preserve">Revenue target</w:t>
      </w:r>
      <w:r>
        <w:t xml:space="preserve">: 15-25% of Year 2-3 revenue through channel (takes 12-18 months to activate)</w:t>
      </w:r>
    </w:p>
    <w:p>
      <w:pPr>
        <w:pStyle w:val="FirstParagraph"/>
      </w:pPr>
      <w:r>
        <w:rPr>
          <w:b/>
          <w:bCs/>
        </w:rPr>
        <w:t xml:space="preserve">Partnership Investment:</w:t>
      </w:r>
      <w:r>
        <w:t xml:space="preserve"> </w:t>
      </w:r>
      <w:r>
        <w:t xml:space="preserve">- Year 1: $15K-25K (contracts, enablement materials, co-marketing)</w:t>
      </w:r>
      <w:r>
        <w:t xml:space="preserve"> </w:t>
      </w:r>
      <w:r>
        <w:t xml:space="preserve">- Year 2-3: $50K-100K annually (expanded channel program, partner success management)</w:t>
      </w:r>
    </w:p>
    <w:p>
      <w:pPr>
        <w:pStyle w:val="BodyText"/>
      </w:pPr>
      <w:r>
        <w:rPr>
          <w:b/>
          <w:bCs/>
        </w:rPr>
        <w:t xml:space="preserve">Execution Readiness Score: 13/15 points</w:t>
      </w:r>
    </w:p>
    <w:p>
      <w:pPr>
        <w:pStyle w:val="Compact"/>
        <w:numPr>
          <w:ilvl w:val="0"/>
          <w:numId w:val="1016"/>
        </w:numPr>
      </w:pPr>
      <w:r>
        <w:rPr>
          <w:b/>
          <w:bCs/>
        </w:rPr>
        <w:t xml:space="preserve">Timeline</w:t>
      </w:r>
      <w:r>
        <w:t xml:space="preserve"> </w:t>
      </w:r>
      <w:r>
        <w:t xml:space="preserve">(4.5 pts):</w:t>
      </w:r>
      <w:r>
        <w:t xml:space="preserve"> </w:t>
      </w:r>
      <w:r>
        <w:rPr>
          <w:b/>
          <w:bCs/>
        </w:rPr>
        <w:t xml:space="preserve">4/4.5</w:t>
      </w:r>
      <w:r>
        <w:t xml:space="preserve"> </w:t>
      </w:r>
      <w:r>
        <w:t xml:space="preserve">– Aggressive but achievable 12-month roadmap with concrete milestones, decision gates, and contingency planning</w:t>
      </w:r>
    </w:p>
    <w:p>
      <w:pPr>
        <w:pStyle w:val="Compact"/>
        <w:numPr>
          <w:ilvl w:val="0"/>
          <w:numId w:val="1016"/>
        </w:numPr>
      </w:pPr>
      <w:r>
        <w:rPr>
          <w:b/>
          <w:bCs/>
        </w:rPr>
        <w:t xml:space="preserve">Investment</w:t>
      </w:r>
      <w:r>
        <w:t xml:space="preserve"> </w:t>
      </w:r>
      <w:r>
        <w:t xml:space="preserve">(4.5 pts):</w:t>
      </w:r>
      <w:r>
        <w:t xml:space="preserve"> </w:t>
      </w:r>
      <w:r>
        <w:rPr>
          <w:b/>
          <w:bCs/>
        </w:rPr>
        <w:t xml:space="preserve">4/4.5</w:t>
      </w:r>
      <w:r>
        <w:t xml:space="preserve"> </w:t>
      </w:r>
      <w:r>
        <w:t xml:space="preserve">– Reasonable $600K-845K budget with detailed breakdown, break-even by Month 8-9 reduces risk</w:t>
      </w:r>
    </w:p>
    <w:p>
      <w:pPr>
        <w:pStyle w:val="Compact"/>
        <w:numPr>
          <w:ilvl w:val="0"/>
          <w:numId w:val="1016"/>
        </w:numPr>
      </w:pPr>
      <w:r>
        <w:rPr>
          <w:b/>
          <w:bCs/>
        </w:rPr>
        <w:t xml:space="preserve">Partnerships</w:t>
      </w:r>
      <w:r>
        <w:t xml:space="preserve"> </w:t>
      </w:r>
      <w:r>
        <w:t xml:space="preserve">(6 pts):</w:t>
      </w:r>
      <w:r>
        <w:t xml:space="preserve"> </w:t>
      </w:r>
      <w:r>
        <w:rPr>
          <w:b/>
          <w:bCs/>
        </w:rPr>
        <w:t xml:space="preserve">5/6</w:t>
      </w:r>
      <w:r>
        <w:t xml:space="preserve"> </w:t>
      </w:r>
      <w:r>
        <w:t xml:space="preserve">– Strong Hupyy partnership (15% revenue share), LangChain integration momentum, cloud marketplace strategy sound, minor deduction for channel partnerships taking 12-18 months to activate</w:t>
      </w:r>
    </w:p>
    <w:p>
      <w:pPr>
        <w:pStyle w:val="FirstParagraph"/>
      </w:pPr>
      <w:r>
        <w:rPr>
          <w:b/>
          <w:bCs/>
        </w:rPr>
        <w:t xml:space="preserve">Justification</w:t>
      </w:r>
      <w:r>
        <w:t xml:space="preserve">: Strong execution readiness reflected in detailed roadmap, resource planning, and cash flow analysis. Innova has proven execution capability (AIDI platform success) and existing customer relationships to derisk go-to-market. Primary risks are hiring timeline (competitive talent market for AI/ML roles) and partnership activation lag (channel takes time), both mitigated through early recruiting and multiple partnership tracks.</w:t>
      </w:r>
    </w:p>
    <w:p>
      <w:r>
        <w:pict>
          <v:rect style="width:0;height:1.5pt" o:hralign="center" o:hrstd="t" o:hr="t"/>
        </w:pict>
      </w:r>
    </w:p>
    <w:bookmarkEnd w:id="24"/>
    <w:bookmarkEnd w:id="25"/>
    <w:bookmarkStart w:id="29" w:name="regulatory-compliance-pathway-1000-words"/>
    <w:p>
      <w:pPr>
        <w:pStyle w:val="Heading2"/>
      </w:pPr>
      <w:r>
        <w:rPr>
          <w:rStyle w:val="SectionNumber"/>
        </w:rPr>
        <w:t xml:space="preserve">1.7</w:t>
      </w:r>
      <w:r>
        <w:tab/>
      </w:r>
      <w:r>
        <w:t xml:space="preserve">5. Regulatory &amp; Compliance Pathway (1,000 words)</w:t>
      </w:r>
    </w:p>
    <w:bookmarkStart w:id="26" w:name="regulatory-drivers"/>
    <w:p>
      <w:pPr>
        <w:pStyle w:val="Heading3"/>
      </w:pPr>
      <w:r>
        <w:rPr>
          <w:rStyle w:val="SectionNumber"/>
        </w:rPr>
        <w:t xml:space="preserve">1.7.1</w:t>
      </w:r>
      <w:r>
        <w:tab/>
      </w:r>
      <w:r>
        <w:t xml:space="preserve">5.1 Regulatory Drivers</w:t>
      </w:r>
    </w:p>
    <w:p>
      <w:pPr>
        <w:pStyle w:val="FirstParagraph"/>
      </w:pPr>
      <w:r>
        <w:t xml:space="preserve">The regulatory landscape for conversational AI has undergone dramatic transformation in 2024-2025, creating both compliance obligations and significant market opportunities.</w:t>
      </w:r>
    </w:p>
    <w:p>
      <w:pPr>
        <w:pStyle w:val="BodyText"/>
      </w:pPr>
      <w:r>
        <w:rPr>
          <w:b/>
          <w:bCs/>
        </w:rPr>
        <w:t xml:space="preserve">EU AI Act: February 2, 2025 Transparency Deadline</w:t>
      </w:r>
    </w:p>
    <w:p>
      <w:pPr>
        <w:pStyle w:val="BodyText"/>
      </w:pPr>
      <w:r>
        <w:t xml:space="preserve">The EU AI Act (Regulation 2024/1689) entered into force August 1, 2024 and establishes risk-based classification for AI systems. Most customer service chatbots fall under</w:t>
      </w:r>
      <w:r>
        <w:t xml:space="preserve"> </w:t>
      </w:r>
      <w:r>
        <w:t xml:space="preserve">“Limited Risk”</w:t>
      </w:r>
      <w:r>
        <w:t xml:space="preserve"> </w:t>
      </w:r>
      <w:r>
        <w:t xml:space="preserve">with mandatory transparency requirements taking effect</w:t>
      </w:r>
      <w:r>
        <w:t xml:space="preserve"> </w:t>
      </w:r>
      <w:r>
        <w:rPr>
          <w:b/>
          <w:bCs/>
        </w:rPr>
        <w:t xml:space="preserve">February 2, 2025</w:t>
      </w:r>
      <w:r>
        <w:t xml:space="preserve">—just 1.5 months away.</w:t>
      </w:r>
    </w:p>
    <w:p>
      <w:pPr>
        <w:pStyle w:val="BodyText"/>
      </w:pPr>
      <w:r>
        <w:t xml:space="preserve">Article 52 requirements:</w:t>
      </w:r>
      <w:r>
        <w:t xml:space="preserve"> </w:t>
      </w:r>
      <w:r>
        <w:t xml:space="preserve">- Users must be informed they are interacting with AI unless obvious from context</w:t>
      </w:r>
      <w:r>
        <w:t xml:space="preserve"> </w:t>
      </w:r>
      <w:r>
        <w:t xml:space="preserve">- Disclosure must occur before substantive interaction begins</w:t>
      </w:r>
      <w:r>
        <w:t xml:space="preserve"> </w:t>
      </w:r>
      <w:r>
        <w:t xml:space="preserve">- Cannot be buried in terms of service</w:t>
      </w:r>
      <w:r>
        <w:t xml:space="preserve"> </w:t>
      </w:r>
      <w:r>
        <w:t xml:space="preserve">- Must be visible and understandable to average users</w:t>
      </w:r>
      <w:r>
        <w:t xml:space="preserve"> </w:t>
      </w:r>
      <w:r>
        <w:t xml:space="preserve">- Responsibility rests with chatbot provider/developer</w:t>
      </w:r>
    </w:p>
    <w:p>
      <w:pPr>
        <w:pStyle w:val="BodyText"/>
      </w:pPr>
      <w:r>
        <w:t xml:space="preserve">Penalties for violations:</w:t>
      </w:r>
      <w:r>
        <w:t xml:space="preserve"> </w:t>
      </w:r>
      <w:r>
        <w:t xml:space="preserve">- €15 million or 3% of global annual turnover for AI system obligation violations</w:t>
      </w:r>
      <w:r>
        <w:t xml:space="preserve"> </w:t>
      </w:r>
      <w:r>
        <w:t xml:space="preserve">- €7.5 million or 1.5% of global annual turnover for incorrect information</w:t>
      </w:r>
      <w:r>
        <w:t xml:space="preserve"> </w:t>
      </w:r>
      <w:r>
        <w:t xml:space="preserve">- National data protection authorities and AI supervisory bodies enforce</w:t>
      </w:r>
    </w:p>
    <w:p>
      <w:pPr>
        <w:pStyle w:val="BodyText"/>
      </w:pPr>
      <w:r>
        <w:rPr>
          <w:b/>
          <w:bCs/>
        </w:rPr>
        <w:t xml:space="preserve">Market opportunity</w:t>
      </w:r>
      <w:r>
        <w:t xml:space="preserve">: Enterprises deploying chatbots in EU need urgent compliance solutions. Innova’s validation platform can automate EU AI Act transparency compliance checking, positioning as compliance-enabling technology.</w:t>
      </w:r>
    </w:p>
    <w:p>
      <w:pPr>
        <w:pStyle w:val="BodyText"/>
      </w:pPr>
      <w:r>
        <w:rPr>
          <w:b/>
          <w:bCs/>
        </w:rPr>
        <w:t xml:space="preserve">GDPR Article 22: Automated Decision-Making</w:t>
      </w:r>
    </w:p>
    <w:p>
      <w:pPr>
        <w:pStyle w:val="BodyText"/>
      </w:pPr>
      <w:r>
        <w:t xml:space="preserve">GDPR Article 22 prohibits decisions based solely on automated processing that produce legal effects or similarly significantly affect individuals, with three exceptions requiring meaningful human involvement.</w:t>
      </w:r>
    </w:p>
    <w:p>
      <w:pPr>
        <w:pStyle w:val="BodyText"/>
      </w:pPr>
      <w:r>
        <w:t xml:space="preserve">Critical compliance element: Human review must be</w:t>
      </w:r>
      <w:r>
        <w:t xml:space="preserve"> </w:t>
      </w:r>
      <w:r>
        <w:rPr>
          <w:b/>
          <w:bCs/>
        </w:rPr>
        <w:t xml:space="preserve">substantive, not perfunctory</w:t>
      </w:r>
      <w:r>
        <w:t xml:space="preserve">:</w:t>
      </w:r>
      <w:r>
        <w:t xml:space="preserve"> </w:t>
      </w:r>
      <w:r>
        <w:t xml:space="preserve">- Reviewer must have authority to change decision</w:t>
      </w:r>
      <w:r>
        <w:t xml:space="preserve"> </w:t>
      </w:r>
      <w:r>
        <w:t xml:space="preserve">- Must understand how AI system reached conclusion</w:t>
      </w:r>
      <w:r>
        <w:t xml:space="preserve"> </w:t>
      </w:r>
      <w:r>
        <w:t xml:space="preserve">- Must assess decision’s reasonableness and fairness</w:t>
      </w:r>
      <w:r>
        <w:t xml:space="preserve"> </w:t>
      </w:r>
      <w:r>
        <w:t xml:space="preserve">- Review occurs at key decision-making stage</w:t>
      </w:r>
    </w:p>
    <w:p>
      <w:pPr>
        <w:pStyle w:val="BodyText"/>
      </w:pPr>
      <w:r>
        <w:t xml:space="preserve">Application to chatbots in regulated sectors:</w:t>
      </w:r>
      <w:r>
        <w:t xml:space="preserve"> </w:t>
      </w:r>
      <w:r>
        <w:t xml:space="preserve">-</w:t>
      </w:r>
      <w:r>
        <w:t xml:space="preserve"> </w:t>
      </w:r>
      <w:r>
        <w:rPr>
          <w:b/>
          <w:bCs/>
        </w:rPr>
        <w:t xml:space="preserve">Healthcare</w:t>
      </w:r>
      <w:r>
        <w:t xml:space="preserve">: Medical triage, diagnosis, treatment recommendations (patient safety + HIPAA)</w:t>
      </w:r>
      <w:r>
        <w:t xml:space="preserve"> </w:t>
      </w:r>
      <w:r>
        <w:t xml:space="preserve">-</w:t>
      </w:r>
      <w:r>
        <w:t xml:space="preserve"> </w:t>
      </w:r>
      <w:r>
        <w:rPr>
          <w:b/>
          <w:bCs/>
        </w:rPr>
        <w:t xml:space="preserve">Finance</w:t>
      </w:r>
      <w:r>
        <w:t xml:space="preserve">: Credit decisions, loan approvals, investment advice (fair lending)</w:t>
      </w:r>
      <w:r>
        <w:t xml:space="preserve"> </w:t>
      </w:r>
      <w:r>
        <w:t xml:space="preserve">-</w:t>
      </w:r>
      <w:r>
        <w:t xml:space="preserve"> </w:t>
      </w:r>
      <w:r>
        <w:rPr>
          <w:b/>
          <w:bCs/>
        </w:rPr>
        <w:t xml:space="preserve">Employment</w:t>
      </w:r>
      <w:r>
        <w:t xml:space="preserve">: Candidate screening, hiring recommendations (anti-discrimination)</w:t>
      </w:r>
      <w:r>
        <w:t xml:space="preserve"> </w:t>
      </w:r>
      <w:r>
        <w:t xml:space="preserve">-</w:t>
      </w:r>
      <w:r>
        <w:t xml:space="preserve"> </w:t>
      </w:r>
      <w:r>
        <w:rPr>
          <w:b/>
          <w:bCs/>
        </w:rPr>
        <w:t xml:space="preserve">Insurance</w:t>
      </w:r>
      <w:r>
        <w:t xml:space="preserve">: Coverage eligibility, pricing (actuarial fairness)</w:t>
      </w:r>
    </w:p>
    <w:p>
      <w:pPr>
        <w:pStyle w:val="BodyText"/>
      </w:pPr>
      <w:r>
        <w:t xml:space="preserve">Penalties: Up to €20 million or 4% of global annual turnover</w:t>
      </w:r>
    </w:p>
    <w:p>
      <w:pPr>
        <w:pStyle w:val="BodyText"/>
      </w:pPr>
      <w:r>
        <w:rPr>
          <w:b/>
          <w:bCs/>
        </w:rPr>
        <w:t xml:space="preserve">Recent enforcement</w:t>
      </w:r>
      <w:r>
        <w:t xml:space="preserve">: Italian DPA fined OpenAI €15 million (December 2024) for GDPR violations in ChatGPT data processing, establishing regulatory precedent for AI-driven systems.</w:t>
      </w:r>
    </w:p>
    <w:p>
      <w:pPr>
        <w:pStyle w:val="BodyText"/>
      </w:pPr>
      <w:r>
        <w:rPr>
          <w:b/>
          <w:bCs/>
        </w:rPr>
        <w:t xml:space="preserve">U.S. State AI Legislation Patchwork</w:t>
      </w:r>
    </w:p>
    <w:p>
      <w:pPr>
        <w:pStyle w:val="BodyText"/>
      </w:pPr>
      <w:r>
        <w:t xml:space="preserve">While U.S. lacks comprehensive federal AI regulation, states are implementing requirements creating compliance complexity:</w:t>
      </w:r>
    </w:p>
    <w:p>
      <w:pPr>
        <w:pStyle w:val="BodyText"/>
      </w:pPr>
      <w:r>
        <w:rPr>
          <w:i/>
          <w:iCs/>
        </w:rPr>
        <w:t xml:space="preserve">Utah Artificial Intelligence Policy Act (2024):</w:t>
      </w:r>
      <w:r>
        <w:t xml:space="preserve"> </w:t>
      </w:r>
      <w:r>
        <w:t xml:space="preserve">- Consumer-facing bots must disclose AI interaction upon request</w:t>
      </w:r>
      <w:r>
        <w:t xml:space="preserve"> </w:t>
      </w:r>
      <w:r>
        <w:t xml:space="preserve">-</w:t>
      </w:r>
      <w:r>
        <w:t xml:space="preserve"> </w:t>
      </w:r>
      <w:r>
        <w:rPr>
          <w:b/>
          <w:bCs/>
        </w:rPr>
        <w:t xml:space="preserve">Proactive disclosure required</w:t>
      </w:r>
      <w:r>
        <w:t xml:space="preserve"> </w:t>
      </w:r>
      <w:r>
        <w:t xml:space="preserve">for regulated occupations</w:t>
      </w:r>
      <w:r>
        <w:t xml:space="preserve"> </w:t>
      </w:r>
      <w:r>
        <w:t xml:space="preserve">- Penalties: $2,500 per violation</w:t>
      </w:r>
    </w:p>
    <w:p>
      <w:pPr>
        <w:pStyle w:val="BodyText"/>
      </w:pPr>
      <w:r>
        <w:rPr>
          <w:i/>
          <w:iCs/>
        </w:rPr>
        <w:t xml:space="preserve">New York LOADinG Act (2024):</w:t>
      </w:r>
      <w:r>
        <w:t xml:space="preserve"> </w:t>
      </w:r>
      <w:r>
        <w:t xml:space="preserve">- State agencies must publicly disclose AI use in decision-making</w:t>
      </w:r>
      <w:r>
        <w:t xml:space="preserve"> </w:t>
      </w:r>
      <w:r>
        <w:t xml:space="preserve">- Human review and oversight required</w:t>
      </w:r>
      <w:r>
        <w:t xml:space="preserve"> </w:t>
      </w:r>
      <w:r>
        <w:t xml:space="preserve">- Biennial reporting to governor</w:t>
      </w:r>
    </w:p>
    <w:p>
      <w:pPr>
        <w:pStyle w:val="BodyText"/>
      </w:pPr>
      <w:r>
        <w:rPr>
          <w:i/>
          <w:iCs/>
        </w:rPr>
        <w:t xml:space="preserve">California (2024):</w:t>
      </w:r>
      <w:r>
        <w:t xml:space="preserve"> </w:t>
      </w:r>
      <w:r>
        <w:t xml:space="preserve">- 17 AI-related bills signed (SB 1047 vetoed but other measures passed)</w:t>
      </w:r>
      <w:r>
        <w:t xml:space="preserve"> </w:t>
      </w:r>
      <w:r>
        <w:t xml:space="preserve">- AI watermarking, misinformation prevention, disclosure requirements</w:t>
      </w:r>
    </w:p>
    <w:p>
      <w:pPr>
        <w:pStyle w:val="BodyText"/>
      </w:pPr>
      <w:r>
        <w:rPr>
          <w:i/>
          <w:iCs/>
        </w:rPr>
        <w:t xml:space="preserve">Maine Chatbot Disclosure Act (2024):</w:t>
      </w:r>
      <w:r>
        <w:t xml:space="preserve"> </w:t>
      </w:r>
      <w:r>
        <w:t xml:space="preserve">- Clear and conspicuous notification required before/at beginning of interaction</w:t>
      </w:r>
      <w:r>
        <w:t xml:space="preserve"> </w:t>
      </w:r>
      <w:r>
        <w:t xml:space="preserve">- Easily understandable to consumers</w:t>
      </w:r>
    </w:p>
    <w:p>
      <w:pPr>
        <w:pStyle w:val="BodyText"/>
      </w:pPr>
      <w:r>
        <w:rPr>
          <w:b/>
          <w:bCs/>
        </w:rPr>
        <w:t xml:space="preserve">Market opportunity</w:t>
      </w:r>
      <w:r>
        <w:t xml:space="preserve">: Innova can position as</w:t>
      </w:r>
      <w:r>
        <w:t xml:space="preserve"> </w:t>
      </w:r>
      <w:r>
        <w:t xml:space="preserve">“50-state compliance solution”</w:t>
      </w:r>
      <w:r>
        <w:t xml:space="preserve"> </w:t>
      </w:r>
      <w:r>
        <w:t xml:space="preserve">automating state-specific disclosure and transparency requirements.</w:t>
      </w:r>
    </w:p>
    <w:bookmarkEnd w:id="26"/>
    <w:bookmarkStart w:id="27" w:name="certification-strategy"/>
    <w:p>
      <w:pPr>
        <w:pStyle w:val="Heading3"/>
      </w:pPr>
      <w:r>
        <w:rPr>
          <w:rStyle w:val="SectionNumber"/>
        </w:rPr>
        <w:t xml:space="preserve">1.7.2</w:t>
      </w:r>
      <w:r>
        <w:tab/>
      </w:r>
      <w:r>
        <w:t xml:space="preserve">5.2 Certification Strategy</w:t>
      </w:r>
    </w:p>
    <w:p>
      <w:pPr>
        <w:pStyle w:val="FirstParagraph"/>
      </w:pPr>
      <w:r>
        <w:t xml:space="preserve">Strategic certification pathway transforms compliance from cost center to revenue accelerator and market differentiator.</w:t>
      </w:r>
    </w:p>
    <w:p>
      <w:pPr>
        <w:pStyle w:val="BodyText"/>
      </w:pPr>
      <w:r>
        <w:rPr>
          <w:b/>
          <w:bCs/>
        </w:rPr>
        <w:t xml:space="preserve">Tier 1: Foundational Certifications (Essential for Enterprise Sales)</w:t>
      </w:r>
    </w:p>
    <w:p>
      <w:pPr>
        <w:pStyle w:val="BodyText"/>
      </w:pPr>
      <w:r>
        <w:rPr>
          <w:i/>
          <w:iCs/>
        </w:rPr>
        <w:t xml:space="preserve">SOC 2 Type II</w:t>
      </w:r>
      <w:r>
        <w:t xml:space="preserve"> </w:t>
      </w:r>
      <w:r>
        <w:t xml:space="preserve">-</w:t>
      </w:r>
      <w:r>
        <w:t xml:space="preserve"> </w:t>
      </w:r>
      <w:r>
        <w:rPr>
          <w:b/>
          <w:bCs/>
        </w:rPr>
        <w:t xml:space="preserve">Timeline</w:t>
      </w:r>
      <w:r>
        <w:t xml:space="preserve">: 6-9 months</w:t>
      </w:r>
      <w:r>
        <w:t xml:space="preserve"> </w:t>
      </w:r>
      <w:r>
        <w:t xml:space="preserve">-</w:t>
      </w:r>
      <w:r>
        <w:t xml:space="preserve"> </w:t>
      </w:r>
      <w:r>
        <w:rPr>
          <w:b/>
          <w:bCs/>
        </w:rPr>
        <w:t xml:space="preserve">Cost</w:t>
      </w:r>
      <w:r>
        <w:t xml:space="preserve">: $50,000-$75,000 first year, $40,000-$60,000 annual maintenance</w:t>
      </w:r>
      <w:r>
        <w:t xml:space="preserve"> </w:t>
      </w:r>
      <w:r>
        <w:t xml:space="preserve">-</w:t>
      </w:r>
      <w:r>
        <w:t xml:space="preserve"> </w:t>
      </w:r>
      <w:r>
        <w:rPr>
          <w:b/>
          <w:bCs/>
        </w:rPr>
        <w:t xml:space="preserve">Business value</w:t>
      </w:r>
      <w:r>
        <w:t xml:space="preserve">:</w:t>
      </w:r>
      <w:r>
        <w:t xml:space="preserve"> </w:t>
      </w:r>
      <w:r>
        <w:t xml:space="preserve">- Table stakes for 95% of enterprise buyers</w:t>
      </w:r>
      <w:r>
        <w:t xml:space="preserve"> </w:t>
      </w:r>
      <w:r>
        <w:t xml:space="preserve">- Eliminates 4-8 weeks security questionnaire burden</w:t>
      </w:r>
      <w:r>
        <w:t xml:space="preserve"> </w:t>
      </w:r>
      <w:r>
        <w:t xml:space="preserve">- Accelerates procurement 40-60%</w:t>
      </w:r>
      <w:r>
        <w:t xml:space="preserve"> </w:t>
      </w:r>
      <w:r>
        <w:t xml:space="preserve">- 10-15% pricing premium achievable</w:t>
      </w:r>
      <w:r>
        <w:t xml:space="preserve"> </w:t>
      </w:r>
      <w:r>
        <w:t xml:space="preserve">-</w:t>
      </w:r>
      <w:r>
        <w:t xml:space="preserve"> </w:t>
      </w:r>
      <w:r>
        <w:rPr>
          <w:b/>
          <w:bCs/>
        </w:rPr>
        <w:t xml:space="preserve">Trust Services Criteria</w:t>
      </w:r>
      <w:r>
        <w:t xml:space="preserve">: Security + Availability + Processing Integrity (addresses QA platform’s core business model)</w:t>
      </w:r>
    </w:p>
    <w:p>
      <w:pPr>
        <w:pStyle w:val="BodyText"/>
      </w:pPr>
      <w:r>
        <w:rPr>
          <w:i/>
          <w:iCs/>
        </w:rPr>
        <w:t xml:space="preserve">ISO 27001</w:t>
      </w:r>
      <w:r>
        <w:t xml:space="preserve"> </w:t>
      </w:r>
      <w:r>
        <w:t xml:space="preserve">-</w:t>
      </w:r>
      <w:r>
        <w:t xml:space="preserve"> </w:t>
      </w:r>
      <w:r>
        <w:rPr>
          <w:b/>
          <w:bCs/>
        </w:rPr>
        <w:t xml:space="preserve">Timeline</w:t>
      </w:r>
      <w:r>
        <w:t xml:space="preserve">: 12 months</w:t>
      </w:r>
      <w:r>
        <w:t xml:space="preserve"> </w:t>
      </w:r>
      <w:r>
        <w:t xml:space="preserve">-</w:t>
      </w:r>
      <w:r>
        <w:t xml:space="preserve"> </w:t>
      </w:r>
      <w:r>
        <w:rPr>
          <w:b/>
          <w:bCs/>
        </w:rPr>
        <w:t xml:space="preserve">Cost</w:t>
      </w:r>
      <w:r>
        <w:t xml:space="preserve">: $10,000-$75,000 depending on organization size</w:t>
      </w:r>
      <w:r>
        <w:t xml:space="preserve"> </w:t>
      </w:r>
      <w:r>
        <w:t xml:space="preserve">-</w:t>
      </w:r>
      <w:r>
        <w:t xml:space="preserve"> </w:t>
      </w:r>
      <w:r>
        <w:rPr>
          <w:b/>
          <w:bCs/>
        </w:rPr>
        <w:t xml:space="preserve">Business value</w:t>
      </w:r>
      <w:r>
        <w:t xml:space="preserve">:</w:t>
      </w:r>
      <w:r>
        <w:t xml:space="preserve"> </w:t>
      </w:r>
      <w:r>
        <w:t xml:space="preserve">- International security standard, required in Europe</w:t>
      </w:r>
      <w:r>
        <w:t xml:space="preserve"> </w:t>
      </w:r>
      <w:r>
        <w:t xml:space="preserve">- 70% control overlap with SOC 2 (efficient to pursue together)</w:t>
      </w:r>
      <w:r>
        <w:t xml:space="preserve"> </w:t>
      </w:r>
      <w:r>
        <w:t xml:space="preserve">- EU market access enabler</w:t>
      </w:r>
      <w:r>
        <w:t xml:space="preserve"> </w:t>
      </w:r>
      <w:r>
        <w:t xml:space="preserve">- Reduces security incidents 40-60%</w:t>
      </w:r>
    </w:p>
    <w:p>
      <w:pPr>
        <w:pStyle w:val="BodyText"/>
      </w:pPr>
      <w:r>
        <w:rPr>
          <w:b/>
          <w:bCs/>
        </w:rPr>
        <w:t xml:space="preserve">Tier 2: Industry-Specific Certifications (Market Differentiation)</w:t>
      </w:r>
    </w:p>
    <w:p>
      <w:pPr>
        <w:pStyle w:val="BodyText"/>
      </w:pPr>
      <w:r>
        <w:rPr>
          <w:i/>
          <w:iCs/>
        </w:rPr>
        <w:t xml:space="preserve">HITRUST e1 + AI Security Assessment</w:t>
      </w:r>
      <w:r>
        <w:t xml:space="preserve"> </w:t>
      </w:r>
      <w:r>
        <w:t xml:space="preserve">-</w:t>
      </w:r>
      <w:r>
        <w:t xml:space="preserve"> </w:t>
      </w:r>
      <w:r>
        <w:rPr>
          <w:b/>
          <w:bCs/>
        </w:rPr>
        <w:t xml:space="preserve">Timeline</w:t>
      </w:r>
      <w:r>
        <w:t xml:space="preserve">: 9-12 months</w:t>
      </w:r>
      <w:r>
        <w:t xml:space="preserve"> </w:t>
      </w:r>
      <w:r>
        <w:t xml:space="preserve">-</w:t>
      </w:r>
      <w:r>
        <w:t xml:space="preserve"> </w:t>
      </w:r>
      <w:r>
        <w:rPr>
          <w:b/>
          <w:bCs/>
        </w:rPr>
        <w:t xml:space="preserve">Cost</w:t>
      </w:r>
      <w:r>
        <w:t xml:space="preserve">: $70,000-$100,000 first year</w:t>
      </w:r>
      <w:r>
        <w:t xml:space="preserve"> </w:t>
      </w:r>
      <w:r>
        <w:t xml:space="preserve">-</w:t>
      </w:r>
      <w:r>
        <w:t xml:space="preserve"> </w:t>
      </w:r>
      <w:r>
        <w:rPr>
          <w:b/>
          <w:bCs/>
        </w:rPr>
        <w:t xml:space="preserve">Business value</w:t>
      </w:r>
      <w:r>
        <w:t xml:space="preserve">:</w:t>
      </w:r>
      <w:r>
        <w:t xml:space="preserve"> </w:t>
      </w:r>
      <w:r>
        <w:t xml:space="preserve">- 83% of healthcare organizations require or strongly prefer HITRUST for AI vendors</w:t>
      </w:r>
      <w:r>
        <w:t xml:space="preserve"> </w:t>
      </w:r>
      <w:r>
        <w:t xml:space="preserve">- Only AI QA platform with HITRUST AI Security certification (first-mover advantage)</w:t>
      </w:r>
      <w:r>
        <w:t xml:space="preserve"> </w:t>
      </w:r>
      <w:r>
        <w:t xml:space="preserve">- Healthcare market access: $410M addressable segment</w:t>
      </w:r>
      <w:r>
        <w:t xml:space="preserve"> </w:t>
      </w:r>
      <w:r>
        <w:t xml:space="preserve">- 15-25% pricing premium in healthcare vertical</w:t>
      </w:r>
      <w:r>
        <w:t xml:space="preserve"> </w:t>
      </w:r>
      <w:r>
        <w:t xml:space="preserve">- Cyber liability insurance premiums reduced 25-40%</w:t>
      </w:r>
    </w:p>
    <w:p>
      <w:pPr>
        <w:pStyle w:val="BodyText"/>
      </w:pPr>
      <w:r>
        <w:t xml:space="preserve">HITRUST AI Security Assessment (launched 2024) addresses 44 harmonized controls mapped to:</w:t>
      </w:r>
      <w:r>
        <w:t xml:space="preserve"> </w:t>
      </w:r>
      <w:r>
        <w:t xml:space="preserve">- NIST AI Risk Management Framework</w:t>
      </w:r>
      <w:r>
        <w:t xml:space="preserve"> </w:t>
      </w:r>
      <w:r>
        <w:t xml:space="preserve">- ISO/IEC 42001</w:t>
      </w:r>
      <w:r>
        <w:t xml:space="preserve"> </w:t>
      </w:r>
      <w:r>
        <w:t xml:space="preserve">- OWASP Top 10 for LLM Applications</w:t>
      </w:r>
      <w:r>
        <w:t xml:space="preserve"> </w:t>
      </w:r>
      <w:r>
        <w:t xml:space="preserve">- HIPAA for healthcare AI</w:t>
      </w:r>
    </w:p>
    <w:p>
      <w:pPr>
        <w:pStyle w:val="BodyText"/>
      </w:pPr>
      <w:r>
        <w:t xml:space="preserve">AI-specific risk areas validated:</w:t>
      </w:r>
      <w:r>
        <w:t xml:space="preserve"> </w:t>
      </w:r>
      <w:r>
        <w:t xml:space="preserve">- Data poisoning prevention</w:t>
      </w:r>
      <w:r>
        <w:t xml:space="preserve"> </w:t>
      </w:r>
      <w:r>
        <w:t xml:space="preserve">- Model extraction protection</w:t>
      </w:r>
      <w:r>
        <w:t xml:space="preserve"> </w:t>
      </w:r>
      <w:r>
        <w:t xml:space="preserve">- Adversarial attack resistance</w:t>
      </w:r>
      <w:r>
        <w:t xml:space="preserve"> </w:t>
      </w:r>
      <w:r>
        <w:t xml:space="preserve">- Bias and fairness testing</w:t>
      </w:r>
      <w:r>
        <w:t xml:space="preserve"> </w:t>
      </w:r>
      <w:r>
        <w:t xml:space="preserve">- Privacy leakage prevention</w:t>
      </w:r>
      <w:r>
        <w:t xml:space="preserve"> </w:t>
      </w:r>
      <w:r>
        <w:t xml:space="preserve">- Model drift monitoring</w:t>
      </w:r>
      <w:r>
        <w:t xml:space="preserve"> </w:t>
      </w:r>
      <w:r>
        <w:t xml:space="preserve">- Explainability and transparency</w:t>
      </w:r>
    </w:p>
    <w:p>
      <w:pPr>
        <w:pStyle w:val="BodyText"/>
      </w:pPr>
      <w:r>
        <w:rPr>
          <w:i/>
          <w:iCs/>
        </w:rPr>
        <w:t xml:space="preserve">ISO 42001: AI Management System</w:t>
      </w:r>
      <w:r>
        <w:t xml:space="preserve"> </w:t>
      </w:r>
      <w:r>
        <w:t xml:space="preserve">-</w:t>
      </w:r>
      <w:r>
        <w:t xml:space="preserve"> </w:t>
      </w:r>
      <w:r>
        <w:rPr>
          <w:b/>
          <w:bCs/>
        </w:rPr>
        <w:t xml:space="preserve">Timeline</w:t>
      </w:r>
      <w:r>
        <w:t xml:space="preserve">: 12 months</w:t>
      </w:r>
      <w:r>
        <w:t xml:space="preserve"> </w:t>
      </w:r>
      <w:r>
        <w:t xml:space="preserve">-</w:t>
      </w:r>
      <w:r>
        <w:t xml:space="preserve"> </w:t>
      </w:r>
      <w:r>
        <w:rPr>
          <w:b/>
          <w:bCs/>
        </w:rPr>
        <w:t xml:space="preserve">Cost</w:t>
      </w:r>
      <w:r>
        <w:t xml:space="preserve">: $30,000-$75,000 (SMB), can combine with ISO 27001 for 20-30% savings</w:t>
      </w:r>
      <w:r>
        <w:t xml:space="preserve"> </w:t>
      </w:r>
      <w:r>
        <w:t xml:space="preserve">-</w:t>
      </w:r>
      <w:r>
        <w:t xml:space="preserve"> </w:t>
      </w:r>
      <w:r>
        <w:rPr>
          <w:b/>
          <w:bCs/>
        </w:rPr>
        <w:t xml:space="preserve">Business value</w:t>
      </w:r>
      <w:r>
        <w:t xml:space="preserve">:</w:t>
      </w:r>
      <w:r>
        <w:t xml:space="preserve"> </w:t>
      </w:r>
      <w:r>
        <w:t xml:space="preserve">- World’s first certifiable AI management system standard (published 2023)</w:t>
      </w:r>
      <w:r>
        <w:t xml:space="preserve"> </w:t>
      </w:r>
      <w:r>
        <w:t xml:space="preserve">-</w:t>
      </w:r>
      <w:r>
        <w:t xml:space="preserve"> </w:t>
      </w:r>
      <w:r>
        <w:rPr>
          <w:b/>
          <w:bCs/>
        </w:rPr>
        <w:t xml:space="preserve">&lt;100 organizations globally certified as of January 2025</w:t>
      </w:r>
      <w:r>
        <w:t xml:space="preserve"> </w:t>
      </w:r>
      <w:r>
        <w:t xml:space="preserve">(extreme first-mover advantage)</w:t>
      </w:r>
      <w:r>
        <w:t xml:space="preserve"> </w:t>
      </w:r>
      <w:r>
        <w:t xml:space="preserve">- Thought leadership positioning: Conference invitations, standards body participation, media coverage</w:t>
      </w:r>
      <w:r>
        <w:t xml:space="preserve"> </w:t>
      </w:r>
      <w:r>
        <w:t xml:space="preserve">- Customer value: Platform enables customers’ own ISO 42001 compliance</w:t>
      </w:r>
      <w:r>
        <w:t xml:space="preserve"> </w:t>
      </w:r>
      <w:r>
        <w:t xml:space="preserve">- Competitive moat: Certification barrier competitors must overcome (12-month timeline, $30K-75K cost)</w:t>
      </w:r>
    </w:p>
    <w:p>
      <w:pPr>
        <w:pStyle w:val="BodyText"/>
      </w:pPr>
      <w:r>
        <w:rPr>
          <w:b/>
          <w:bCs/>
        </w:rPr>
        <w:t xml:space="preserve">Certification Roadmap (24 Months):</w:t>
      </w:r>
    </w:p>
    <w:tbl>
      <w:tblPr>
        <w:tblStyle w:val="Table"/>
        <w:tblW w:type="pct" w:w="5000"/>
        <w:tblLayout w:type="fixed"/>
        <w:tblLook w:firstRow="1" w:lastRow="0" w:firstColumn="0" w:lastColumn="0" w:noHBand="0" w:noVBand="0" w:val="0020"/>
      </w:tblPr>
      <w:tblGrid>
        <w:gridCol w:w="1320"/>
        <w:gridCol w:w="2828"/>
        <w:gridCol w:w="1508"/>
        <w:gridCol w:w="2262"/>
      </w:tblGrid>
      <w:tr>
        <w:trPr>
          <w:tblHeader w:val="on"/>
        </w:trPr>
        <w:tc>
          <w:tcPr/>
          <w:p>
            <w:pPr>
              <w:pStyle w:val="Compact"/>
            </w:pPr>
            <w:r>
              <w:t xml:space="preserve">Month</w:t>
            </w:r>
          </w:p>
        </w:tc>
        <w:tc>
          <w:tcPr/>
          <w:p>
            <w:pPr>
              <w:pStyle w:val="Compact"/>
            </w:pPr>
            <w:r>
              <w:t xml:space="preserve">Certification</w:t>
            </w:r>
          </w:p>
        </w:tc>
        <w:tc>
          <w:tcPr/>
          <w:p>
            <w:pPr>
              <w:pStyle w:val="Compact"/>
            </w:pPr>
            <w:r>
              <w:t xml:space="preserve">Status</w:t>
            </w:r>
          </w:p>
        </w:tc>
        <w:tc>
          <w:tcPr/>
          <w:p>
            <w:pPr>
              <w:pStyle w:val="Compact"/>
            </w:pPr>
            <w:r>
              <w:t xml:space="preserve">Investment</w:t>
            </w:r>
          </w:p>
        </w:tc>
      </w:tr>
      <w:tr>
        <w:tc>
          <w:tcPr/>
          <w:p>
            <w:pPr>
              <w:pStyle w:val="Compact"/>
            </w:pPr>
            <w:r>
              <w:t xml:space="preserve">1-9</w:t>
            </w:r>
          </w:p>
        </w:tc>
        <w:tc>
          <w:tcPr/>
          <w:p>
            <w:pPr>
              <w:pStyle w:val="Compact"/>
            </w:pPr>
            <w:r>
              <w:t xml:space="preserve">SOC 2 Type II</w:t>
            </w:r>
          </w:p>
        </w:tc>
        <w:tc>
          <w:tcPr/>
          <w:p>
            <w:pPr>
              <w:pStyle w:val="Compact"/>
            </w:pPr>
            <w:r>
              <w:t xml:space="preserve">In progress</w:t>
            </w:r>
          </w:p>
        </w:tc>
        <w:tc>
          <w:tcPr/>
          <w:p>
            <w:pPr>
              <w:pStyle w:val="Compact"/>
            </w:pPr>
            <w:r>
              <w:t xml:space="preserve">$50K-75K</w:t>
            </w:r>
          </w:p>
        </w:tc>
      </w:tr>
      <w:tr>
        <w:tc>
          <w:tcPr/>
          <w:p>
            <w:pPr>
              <w:pStyle w:val="Compact"/>
            </w:pPr>
            <w:r>
              <w:t xml:space="preserve">10-21</w:t>
            </w:r>
          </w:p>
        </w:tc>
        <w:tc>
          <w:tcPr/>
          <w:p>
            <w:pPr>
              <w:pStyle w:val="Compact"/>
            </w:pPr>
            <w:r>
              <w:t xml:space="preserve">ISO 27001</w:t>
            </w:r>
          </w:p>
        </w:tc>
        <w:tc>
          <w:tcPr/>
          <w:p>
            <w:pPr>
              <w:pStyle w:val="Compact"/>
            </w:pPr>
            <w:r>
              <w:t xml:space="preserve">In progress (parallel with SOC 2)</w:t>
            </w:r>
          </w:p>
        </w:tc>
        <w:tc>
          <w:tcPr/>
          <w:p>
            <w:pPr>
              <w:pStyle w:val="Compact"/>
            </w:pPr>
            <w:r>
              <w:t xml:space="preserve">$10K-75K</w:t>
            </w:r>
          </w:p>
        </w:tc>
      </w:tr>
      <w:tr>
        <w:tc>
          <w:tcPr/>
          <w:p>
            <w:pPr>
              <w:pStyle w:val="Compact"/>
            </w:pPr>
            <w:r>
              <w:t xml:space="preserve">13-24</w:t>
            </w:r>
          </w:p>
        </w:tc>
        <w:tc>
          <w:tcPr/>
          <w:p>
            <w:pPr>
              <w:pStyle w:val="Compact"/>
            </w:pPr>
            <w:r>
              <w:t xml:space="preserve">HITRUST e1 + ai1</w:t>
            </w:r>
          </w:p>
        </w:tc>
        <w:tc>
          <w:tcPr/>
          <w:p>
            <w:pPr>
              <w:pStyle w:val="Compact"/>
            </w:pPr>
            <w:r>
              <w:t xml:space="preserve">In progress (parallel with ISO 27001)</w:t>
            </w:r>
          </w:p>
        </w:tc>
        <w:tc>
          <w:tcPr/>
          <w:p>
            <w:pPr>
              <w:pStyle w:val="Compact"/>
            </w:pPr>
            <w:r>
              <w:t xml:space="preserve">$70K-100K</w:t>
            </w:r>
          </w:p>
        </w:tc>
      </w:tr>
      <w:tr>
        <w:tc>
          <w:tcPr/>
          <w:p>
            <w:pPr>
              <w:pStyle w:val="Compact"/>
            </w:pPr>
            <w:r>
              <w:t xml:space="preserve">16-28</w:t>
            </w:r>
          </w:p>
        </w:tc>
        <w:tc>
          <w:tcPr/>
          <w:p>
            <w:pPr>
              <w:pStyle w:val="Compact"/>
            </w:pPr>
            <w:r>
              <w:t xml:space="preserve">ISO 42001</w:t>
            </w:r>
          </w:p>
        </w:tc>
        <w:tc>
          <w:tcPr/>
          <w:p>
            <w:pPr>
              <w:pStyle w:val="Compact"/>
            </w:pPr>
            <w:r>
              <w:t xml:space="preserve">In progress (parallel with HITRUST)</w:t>
            </w:r>
          </w:p>
        </w:tc>
        <w:tc>
          <w:tcPr/>
          <w:p>
            <w:pPr>
              <w:pStyle w:val="Compact"/>
            </w:pPr>
            <w:r>
              <w:t xml:space="preserve">$30K-75K</w:t>
            </w:r>
          </w:p>
        </w:tc>
      </w:tr>
    </w:tbl>
    <w:p>
      <w:pPr>
        <w:pStyle w:val="BodyText"/>
      </w:pPr>
      <w:r>
        <w:rPr>
          <w:b/>
          <w:bCs/>
        </w:rPr>
        <w:t xml:space="preserve">Total certification investment</w:t>
      </w:r>
      <w:r>
        <w:t xml:space="preserve">: $160K-325K over 24 months</w:t>
      </w:r>
      <w:r>
        <w:t xml:space="preserve"> </w:t>
      </w:r>
      <w:r>
        <w:rPr>
          <w:b/>
          <w:bCs/>
        </w:rPr>
        <w:t xml:space="preserve">Annual maintenance</w:t>
      </w:r>
      <w:r>
        <w:t xml:space="preserve">: $85K-170K</w:t>
      </w:r>
    </w:p>
    <w:p>
      <w:pPr>
        <w:pStyle w:val="BodyText"/>
      </w:pPr>
      <w:r>
        <w:rPr>
          <w:b/>
          <w:bCs/>
        </w:rPr>
        <w:t xml:space="preserve">ROI Analysis:</w:t>
      </w:r>
    </w:p>
    <w:p>
      <w:pPr>
        <w:pStyle w:val="BodyText"/>
      </w:pPr>
      <w:r>
        <w:t xml:space="preserve">Certification investment pays for itself through:</w:t>
      </w:r>
    </w:p>
    <w:p>
      <w:pPr>
        <w:pStyle w:val="Compact"/>
        <w:numPr>
          <w:ilvl w:val="0"/>
          <w:numId w:val="1017"/>
        </w:numPr>
      </w:pPr>
      <w:r>
        <w:rPr>
          <w:b/>
          <w:bCs/>
        </w:rPr>
        <w:t xml:space="preserve">Faster sales cycles</w:t>
      </w:r>
      <w:r>
        <w:t xml:space="preserve">: 25% reduction (1.5-2 months faster) = $225K value (10 deals × $150K ACV × time value)</w:t>
      </w:r>
    </w:p>
    <w:p>
      <w:pPr>
        <w:pStyle w:val="Compact"/>
        <w:numPr>
          <w:ilvl w:val="0"/>
          <w:numId w:val="1017"/>
        </w:numPr>
      </w:pPr>
      <w:r>
        <w:rPr>
          <w:b/>
          <w:bCs/>
        </w:rPr>
        <w:t xml:space="preserve">Higher close rates</w:t>
      </w:r>
      <w:r>
        <w:t xml:space="preserve">: 20% improvement (win more competitive deals) = $450K (3 additional deals × $150K ACV)</w:t>
      </w:r>
    </w:p>
    <w:p>
      <w:pPr>
        <w:pStyle w:val="Compact"/>
        <w:numPr>
          <w:ilvl w:val="0"/>
          <w:numId w:val="1017"/>
        </w:numPr>
      </w:pPr>
      <w:r>
        <w:rPr>
          <w:b/>
          <w:bCs/>
        </w:rPr>
        <w:t xml:space="preserve">Pricing premium</w:t>
      </w:r>
      <w:r>
        <w:t xml:space="preserve">: 15% on certified solutions = $300K ($2M revenue × 15%)</w:t>
      </w:r>
    </w:p>
    <w:p>
      <w:pPr>
        <w:pStyle w:val="Compact"/>
        <w:numPr>
          <w:ilvl w:val="0"/>
          <w:numId w:val="1017"/>
        </w:numPr>
      </w:pPr>
      <w:r>
        <w:rPr>
          <w:b/>
          <w:bCs/>
        </w:rPr>
        <w:t xml:space="preserve">Market expansion</w:t>
      </w:r>
      <w:r>
        <w:t xml:space="preserve">: Healthcare access ($1M incremental) + international ($500K) = $1.5M</w:t>
      </w:r>
    </w:p>
    <w:p>
      <w:pPr>
        <w:pStyle w:val="Compact"/>
        <w:numPr>
          <w:ilvl w:val="0"/>
          <w:numId w:val="1017"/>
        </w:numPr>
      </w:pPr>
      <w:r>
        <w:rPr>
          <w:b/>
          <w:bCs/>
        </w:rPr>
        <w:t xml:space="preserve">Risk reduction</w:t>
      </w:r>
      <w:r>
        <w:t xml:space="preserve">: 50% lower breach likelihood × $2M average breach = $1M expected value</w:t>
      </w:r>
    </w:p>
    <w:p>
      <w:pPr>
        <w:pStyle w:val="Compact"/>
        <w:numPr>
          <w:ilvl w:val="0"/>
          <w:numId w:val="1017"/>
        </w:numPr>
      </w:pPr>
      <w:r>
        <w:rPr>
          <w:b/>
          <w:bCs/>
        </w:rPr>
        <w:t xml:space="preserve">Insurance savings</w:t>
      </w:r>
      <w:r>
        <w:t xml:space="preserve">: 30% reduction × $50K premium = $15K annually</w:t>
      </w:r>
    </w:p>
    <w:p>
      <w:pPr>
        <w:pStyle w:val="FirstParagraph"/>
      </w:pPr>
      <w:r>
        <w:rPr>
          <w:b/>
          <w:bCs/>
        </w:rPr>
        <w:t xml:space="preserve">Total 2-year value</w:t>
      </w:r>
      <w:r>
        <w:t xml:space="preserve">: $3.49M</w:t>
      </w:r>
      <w:r>
        <w:t xml:space="preserve"> </w:t>
      </w:r>
      <w:r>
        <w:rPr>
          <w:b/>
          <w:bCs/>
        </w:rPr>
        <w:t xml:space="preserve">Total 2-year cost</w:t>
      </w:r>
      <w:r>
        <w:t xml:space="preserve">: $160K-325K</w:t>
      </w:r>
      <w:r>
        <w:t xml:space="preserve"> </w:t>
      </w:r>
      <w:r>
        <w:rPr>
          <w:b/>
          <w:bCs/>
        </w:rPr>
        <w:t xml:space="preserve">ROI</w:t>
      </w:r>
      <w:r>
        <w:t xml:space="preserve">: 10.7-21.8x over 24 months</w:t>
      </w:r>
    </w:p>
    <w:bookmarkEnd w:id="27"/>
    <w:bookmarkStart w:id="28" w:name="X99fc4b82b83e70a0369db7c7f5612a82f02f260"/>
    <w:p>
      <w:pPr>
        <w:pStyle w:val="Heading3"/>
      </w:pPr>
      <w:r>
        <w:rPr>
          <w:rStyle w:val="SectionNumber"/>
        </w:rPr>
        <w:t xml:space="preserve">1.7.3</w:t>
      </w:r>
      <w:r>
        <w:tab/>
      </w:r>
      <w:r>
        <w:t xml:space="preserve">5.3 Compliance-as-a-Service Revenue Opportunity</w:t>
      </w:r>
    </w:p>
    <w:p>
      <w:pPr>
        <w:pStyle w:val="FirstParagraph"/>
      </w:pPr>
      <w:r>
        <w:t xml:space="preserve">Beyond certifying Innova’s platform, create customer-facing</w:t>
      </w:r>
      <w:r>
        <w:t xml:space="preserve"> </w:t>
      </w:r>
      <w:r>
        <w:rPr>
          <w:b/>
          <w:bCs/>
        </w:rPr>
        <w:t xml:space="preserve">“Innova Verified”</w:t>
      </w:r>
      <w:r>
        <w:rPr>
          <w:b/>
          <w:bCs/>
        </w:rPr>
        <w:t xml:space="preserve"> </w:t>
      </w:r>
      <w:r>
        <w:rPr>
          <w:b/>
          <w:bCs/>
        </w:rPr>
        <w:t xml:space="preserve">chatbot certification program</w:t>
      </w:r>
      <w:r>
        <w:t xml:space="preserve">.</w:t>
      </w:r>
    </w:p>
    <w:p>
      <w:pPr>
        <w:pStyle w:val="BodyText"/>
      </w:pPr>
      <w:r>
        <w:rPr>
          <w:b/>
          <w:bCs/>
        </w:rPr>
        <w:t xml:space="preserve">Certification Levels:</w:t>
      </w:r>
    </w:p>
    <w:p>
      <w:pPr>
        <w:pStyle w:val="BodyText"/>
      </w:pPr>
      <w:r>
        <w:rPr>
          <w:i/>
          <w:iCs/>
        </w:rPr>
        <w:t xml:space="preserve">Innova Verified - Foundational</w:t>
      </w:r>
      <w:r>
        <w:t xml:space="preserve"> </w:t>
      </w:r>
      <w:r>
        <w:t xml:space="preserve">($10K-25K annually)</w:t>
      </w:r>
      <w:r>
        <w:t xml:space="preserve"> </w:t>
      </w:r>
      <w:r>
        <w:t xml:space="preserve">- Basic quality assurance validation</w:t>
      </w:r>
      <w:r>
        <w:t xml:space="preserve"> </w:t>
      </w:r>
      <w:r>
        <w:t xml:space="preserve">- Functional correctness testing</w:t>
      </w:r>
      <w:r>
        <w:t xml:space="preserve"> </w:t>
      </w:r>
      <w:r>
        <w:t xml:space="preserve">- Accuracy and hallucination detection</w:t>
      </w:r>
      <w:r>
        <w:t xml:space="preserve"> </w:t>
      </w:r>
      <w:r>
        <w:t xml:space="preserve">- Annual re-verification</w:t>
      </w:r>
    </w:p>
    <w:p>
      <w:pPr>
        <w:pStyle w:val="BodyText"/>
      </w:pPr>
      <w:r>
        <w:rPr>
          <w:i/>
          <w:iCs/>
        </w:rPr>
        <w:t xml:space="preserve">Innova Verified - Compliance</w:t>
      </w:r>
      <w:r>
        <w:t xml:space="preserve"> </w:t>
      </w:r>
      <w:r>
        <w:t xml:space="preserve">($25K-75K annually)</w:t>
      </w:r>
      <w:r>
        <w:t xml:space="preserve"> </w:t>
      </w:r>
      <w:r>
        <w:t xml:space="preserve">- Foundational + industry-specific compliance</w:t>
      </w:r>
      <w:r>
        <w:t xml:space="preserve"> </w:t>
      </w:r>
      <w:r>
        <w:t xml:space="preserve">- Options: HIPAA, GDPR, FINRA, Fair Housing Act</w:t>
      </w:r>
      <w:r>
        <w:t xml:space="preserve"> </w:t>
      </w:r>
      <w:r>
        <w:t xml:space="preserve">- Regulatory alignment documentation</w:t>
      </w:r>
      <w:r>
        <w:t xml:space="preserve"> </w:t>
      </w:r>
      <w:r>
        <w:t xml:space="preserve">- Semi-annual re-verification</w:t>
      </w:r>
    </w:p>
    <w:p>
      <w:pPr>
        <w:pStyle w:val="BodyText"/>
      </w:pPr>
      <w:r>
        <w:rPr>
          <w:i/>
          <w:iCs/>
        </w:rPr>
        <w:t xml:space="preserve">Innova Verified - Premium</w:t>
      </w:r>
      <w:r>
        <w:t xml:space="preserve"> </w:t>
      </w:r>
      <w:r>
        <w:t xml:space="preserve">($75K-150K annually)</w:t>
      </w:r>
      <w:r>
        <w:t xml:space="preserve"> </w:t>
      </w:r>
      <w:r>
        <w:t xml:space="preserve">- Compliance + advanced assurance</w:t>
      </w:r>
      <w:r>
        <w:t xml:space="preserve"> </w:t>
      </w:r>
      <w:r>
        <w:t xml:space="preserve">- Formal verification with mathematical proofs</w:t>
      </w:r>
      <w:r>
        <w:t xml:space="preserve"> </w:t>
      </w:r>
      <w:r>
        <w:t xml:space="preserve">- Continuous monitoring and alerting</w:t>
      </w:r>
      <w:r>
        <w:t xml:space="preserve"> </w:t>
      </w:r>
      <w:r>
        <w:t xml:space="preserve">- Quarterly re-verification</w:t>
      </w:r>
      <w:r>
        <w:t xml:space="preserve"> </w:t>
      </w:r>
      <w:r>
        <w:t xml:space="preserve">- Innova certification logo license</w:t>
      </w:r>
    </w:p>
    <w:p>
      <w:pPr>
        <w:pStyle w:val="BodyText"/>
      </w:pPr>
      <w:r>
        <w:rPr>
          <w:b/>
          <w:bCs/>
        </w:rPr>
        <w:t xml:space="preserve">Market Opportunity:</w:t>
      </w:r>
    </w:p>
    <w:p>
      <w:pPr>
        <w:pStyle w:val="BodyText"/>
      </w:pPr>
      <w:r>
        <w:t xml:space="preserve">Compliance-as-a-Service market: $8.84B (2024) → $31.30B (2032), 15.8% CAGR</w:t>
      </w:r>
    </w:p>
    <w:p>
      <w:pPr>
        <w:pStyle w:val="BodyText"/>
      </w:pPr>
      <w:r>
        <w:t xml:space="preserve">Innova potential:</w:t>
      </w:r>
      <w:r>
        <w:t xml:space="preserve"> </w:t>
      </w:r>
      <w:r>
        <w:t xml:space="preserve">- Year 3: 70 chatbot certifications × $67K average = $4.7M certification revenue</w:t>
      </w:r>
      <w:r>
        <w:t xml:space="preserve"> </w:t>
      </w:r>
      <w:r>
        <w:t xml:space="preserve">- Year 5: 150+ certifications = $10M+ certification revenue</w:t>
      </w:r>
      <w:r>
        <w:t xml:space="preserve"> </w:t>
      </w:r>
      <w:r>
        <w:t xml:space="preserve">- Gross margin: 75-80% (automated validation + light human review)</w:t>
      </w:r>
      <w:r>
        <w:t xml:space="preserve"> </w:t>
      </w:r>
      <w:r>
        <w:t xml:space="preserve">- Recurring nature: 85%+ retention (regulatory requirements create stickiness)</w:t>
      </w:r>
    </w:p>
    <w:p>
      <w:pPr>
        <w:pStyle w:val="BodyText"/>
      </w:pPr>
      <w:r>
        <w:rPr>
          <w:b/>
          <w:bCs/>
        </w:rPr>
        <w:t xml:space="preserve">Strategic Value:</w:t>
      </w:r>
    </w:p>
    <w:p>
      <w:pPr>
        <w:pStyle w:val="Compact"/>
        <w:numPr>
          <w:ilvl w:val="0"/>
          <w:numId w:val="1018"/>
        </w:numPr>
      </w:pPr>
      <w:r>
        <w:rPr>
          <w:b/>
          <w:bCs/>
        </w:rPr>
        <w:t xml:space="preserve">Market differentiation</w:t>
      </w:r>
      <w:r>
        <w:t xml:space="preserve">: No established third-party chatbot certification currently exists (opportunity to become de facto standard like</w:t>
      </w:r>
      <w:r>
        <w:t xml:space="preserve"> </w:t>
      </w:r>
      <w:r>
        <w:t xml:space="preserve">“UL Listed”</w:t>
      </w:r>
      <w:r>
        <w:t xml:space="preserve">)</w:t>
      </w:r>
    </w:p>
    <w:p>
      <w:pPr>
        <w:pStyle w:val="Compact"/>
        <w:numPr>
          <w:ilvl w:val="0"/>
          <w:numId w:val="1018"/>
        </w:numPr>
      </w:pPr>
      <w:r>
        <w:rPr>
          <w:b/>
          <w:bCs/>
        </w:rPr>
        <w:t xml:space="preserve">Revenue diversification</w:t>
      </w:r>
      <w:r>
        <w:t xml:space="preserve">: High-margin recurring revenue stream</w:t>
      </w:r>
    </w:p>
    <w:p>
      <w:pPr>
        <w:pStyle w:val="Compact"/>
        <w:numPr>
          <w:ilvl w:val="0"/>
          <w:numId w:val="1018"/>
        </w:numPr>
      </w:pPr>
      <w:r>
        <w:rPr>
          <w:b/>
          <w:bCs/>
        </w:rPr>
        <w:t xml:space="preserve">Customer lock-in</w:t>
      </w:r>
      <w:r>
        <w:t xml:space="preserve">: Annual re-certification creates switching cost</w:t>
      </w:r>
    </w:p>
    <w:p>
      <w:pPr>
        <w:pStyle w:val="Compact"/>
        <w:numPr>
          <w:ilvl w:val="0"/>
          <w:numId w:val="1018"/>
        </w:numPr>
      </w:pPr>
      <w:r>
        <w:rPr>
          <w:b/>
          <w:bCs/>
        </w:rPr>
        <w:t xml:space="preserve">Thought leadership</w:t>
      </w:r>
      <w:r>
        <w:t xml:space="preserve">: Innova as trusted compliance authority</w:t>
      </w:r>
    </w:p>
    <w:p>
      <w:pPr>
        <w:pStyle w:val="Compact"/>
        <w:numPr>
          <w:ilvl w:val="0"/>
          <w:numId w:val="1018"/>
        </w:numPr>
      </w:pPr>
      <w:r>
        <w:rPr>
          <w:b/>
          <w:bCs/>
        </w:rPr>
        <w:t xml:space="preserve">Viral growth</w:t>
      </w:r>
      <w:r>
        <w:t xml:space="preserve">: Certified chatbots display badge → prospects discover Innova</w:t>
      </w:r>
    </w:p>
    <w:p>
      <w:pPr>
        <w:pStyle w:val="FirstParagraph"/>
      </w:pPr>
      <w:r>
        <w:rPr>
          <w:b/>
          <w:bCs/>
        </w:rPr>
        <w:t xml:space="preserve">Regulatory Pathway Score: 14/15 points</w:t>
      </w:r>
    </w:p>
    <w:p>
      <w:pPr>
        <w:pStyle w:val="Compact"/>
        <w:numPr>
          <w:ilvl w:val="0"/>
          <w:numId w:val="1019"/>
        </w:numPr>
      </w:pPr>
      <w:r>
        <w:rPr>
          <w:b/>
          <w:bCs/>
        </w:rPr>
        <w:t xml:space="preserve">Clarity</w:t>
      </w:r>
      <w:r>
        <w:t xml:space="preserve"> </w:t>
      </w:r>
      <w:r>
        <w:t xml:space="preserve">(6 pts):</w:t>
      </w:r>
      <w:r>
        <w:t xml:space="preserve"> </w:t>
      </w:r>
      <w:r>
        <w:rPr>
          <w:b/>
          <w:bCs/>
        </w:rPr>
        <w:t xml:space="preserve">5.5/6</w:t>
      </w:r>
      <w:r>
        <w:t xml:space="preserve"> </w:t>
      </w:r>
      <w:r>
        <w:t xml:space="preserve">– EU AI Act provides clear framework (February 2, 2025 deadline), GDPR well-established, U.S. state laws creating patchwork but manageable</w:t>
      </w:r>
    </w:p>
    <w:p>
      <w:pPr>
        <w:pStyle w:val="Compact"/>
        <w:numPr>
          <w:ilvl w:val="0"/>
          <w:numId w:val="1019"/>
        </w:numPr>
      </w:pPr>
      <w:r>
        <w:rPr>
          <w:b/>
          <w:bCs/>
        </w:rPr>
        <w:t xml:space="preserve">Precedents</w:t>
      </w:r>
      <w:r>
        <w:t xml:space="preserve"> </w:t>
      </w:r>
      <w:r>
        <w:t xml:space="preserve">(4.5 pts):</w:t>
      </w:r>
      <w:r>
        <w:t xml:space="preserve"> </w:t>
      </w:r>
      <w:r>
        <w:rPr>
          <w:b/>
          <w:bCs/>
        </w:rPr>
        <w:t xml:space="preserve">4.5/4.5</w:t>
      </w:r>
      <w:r>
        <w:t xml:space="preserve"> </w:t>
      </w:r>
      <w:r>
        <w:t xml:space="preserve">– Strong enforcement precedent (OpenAI €15M fine), HITRUST widely adopted in healthcare (83% require/prefer), SOC 2 industry standard</w:t>
      </w:r>
    </w:p>
    <w:p>
      <w:pPr>
        <w:pStyle w:val="Compact"/>
        <w:numPr>
          <w:ilvl w:val="0"/>
          <w:numId w:val="1019"/>
        </w:numPr>
      </w:pPr>
      <w:r>
        <w:rPr>
          <w:b/>
          <w:bCs/>
        </w:rPr>
        <w:t xml:space="preserve">Timeline</w:t>
      </w:r>
      <w:r>
        <w:t xml:space="preserve"> </w:t>
      </w:r>
      <w:r>
        <w:t xml:space="preserve">(4.5 pts):</w:t>
      </w:r>
      <w:r>
        <w:t xml:space="preserve"> </w:t>
      </w:r>
      <w:r>
        <w:rPr>
          <w:b/>
          <w:bCs/>
        </w:rPr>
        <w:t xml:space="preserve">4/4.5</w:t>
      </w:r>
      <w:r>
        <w:t xml:space="preserve"> </w:t>
      </w:r>
      <w:r>
        <w:t xml:space="preserve">– Achievable 24-month certification roadmap, immediate revenue opportunity from EU AI Act compliance demand (February 2 deadline)</w:t>
      </w:r>
    </w:p>
    <w:p>
      <w:pPr>
        <w:pStyle w:val="FirstParagraph"/>
      </w:pPr>
      <w:r>
        <w:rPr>
          <w:b/>
          <w:bCs/>
        </w:rPr>
        <w:t xml:space="preserve">Justification</w:t>
      </w:r>
      <w:r>
        <w:t xml:space="preserve">: Very strong regulatory pathway score reflects clear compliance requirements, established certification frameworks, and active enforcement creating urgency. The combination of regulatory drivers (EU AI Act, GDPR) and certification strategy (SOC 2, HITRUST, ISO 42001) positions Innova as compliance-enabling solution in high-stakes market. Minor deduction for U.S. regulatory uncertainty (patchwork state laws vs. comprehensive federal framework).</w:t>
      </w:r>
    </w:p>
    <w:p>
      <w:r>
        <w:pict>
          <v:rect style="width:0;height:1.5pt" o:hralign="center" o:hrstd="t" o:hr="t"/>
        </w:pict>
      </w:r>
    </w:p>
    <w:bookmarkEnd w:id="28"/>
    <w:bookmarkEnd w:id="29"/>
    <w:bookmarkStart w:id="33" w:name="X6abe5580f0ff54edd0fb748a6fcca2ee2e07cc5"/>
    <w:p>
      <w:pPr>
        <w:pStyle w:val="Heading2"/>
      </w:pPr>
      <w:r>
        <w:rPr>
          <w:rStyle w:val="SectionNumber"/>
        </w:rPr>
        <w:t xml:space="preserve">1.8</w:t>
      </w:r>
      <w:r>
        <w:tab/>
      </w:r>
      <w:r>
        <w:t xml:space="preserve">6. Financial Projections &amp; Business Model (1,000 words)</w:t>
      </w:r>
    </w:p>
    <w:bookmarkStart w:id="30" w:name="revenue-model"/>
    <w:p>
      <w:pPr>
        <w:pStyle w:val="Heading3"/>
      </w:pPr>
      <w:r>
        <w:rPr>
          <w:rStyle w:val="SectionNumber"/>
        </w:rPr>
        <w:t xml:space="preserve">1.8.1</w:t>
      </w:r>
      <w:r>
        <w:tab/>
      </w:r>
      <w:r>
        <w:t xml:space="preserve">6.1 Revenue Model</w:t>
      </w:r>
    </w:p>
    <w:p>
      <w:pPr>
        <w:pStyle w:val="FirstParagraph"/>
      </w:pPr>
      <w:r>
        <w:t xml:space="preserve">The optimal business model combines three revenue streams with differentiated pricing and gross margins:</w:t>
      </w:r>
    </w:p>
    <w:p>
      <w:pPr>
        <w:pStyle w:val="BodyText"/>
      </w:pPr>
      <w:r>
        <w:rPr>
          <w:b/>
          <w:bCs/>
        </w:rPr>
        <w:t xml:space="preserve">Revenue Stream 1: Platform Licensing (60-65% of revenue, 82% gross margin)</w:t>
      </w:r>
    </w:p>
    <w:p>
      <w:pPr>
        <w:pStyle w:val="BodyText"/>
      </w:pPr>
      <w:r>
        <w:t xml:space="preserve">Tiered SaaS pricing based on chatbot volume and features:</w:t>
      </w:r>
    </w:p>
    <w:p>
      <w:pPr>
        <w:pStyle w:val="BodyText"/>
      </w:pPr>
      <w:r>
        <w:rPr>
          <w:i/>
          <w:iCs/>
        </w:rPr>
        <w:t xml:space="preserve">Tier 1: Starter</w:t>
      </w:r>
      <w:r>
        <w:t xml:space="preserve"> </w:t>
      </w:r>
      <w:r>
        <w:t xml:space="preserve">($50K-80K annually)</w:t>
      </w:r>
      <w:r>
        <w:t xml:space="preserve"> </w:t>
      </w:r>
      <w:r>
        <w:t xml:space="preserve">- Target: Agencies with 5-25 chatbots, SMB/startups</w:t>
      </w:r>
      <w:r>
        <w:t xml:space="preserve"> </w:t>
      </w:r>
      <w:r>
        <w:t xml:space="preserve">- Features: Core SMT validation, standard integrations, basic reporting</w:t>
      </w:r>
      <w:r>
        <w:t xml:space="preserve"> </w:t>
      </w:r>
      <w:r>
        <w:t xml:space="preserve">- Limitations: No vertical-specific modules, email support only</w:t>
      </w:r>
    </w:p>
    <w:p>
      <w:pPr>
        <w:pStyle w:val="BodyText"/>
      </w:pPr>
      <w:r>
        <w:rPr>
          <w:i/>
          <w:iCs/>
        </w:rPr>
        <w:t xml:space="preserve">Tier 2: Professional</w:t>
      </w:r>
      <w:r>
        <w:t xml:space="preserve"> </w:t>
      </w:r>
      <w:r>
        <w:t xml:space="preserve">($120K-200K annually)</w:t>
      </w:r>
      <w:r>
        <w:t xml:space="preserve"> </w:t>
      </w:r>
      <w:r>
        <w:t xml:space="preserve">- Target: Mid-size agencies (25-100 chatbots), mid-market enterprises</w:t>
      </w:r>
      <w:r>
        <w:t xml:space="preserve"> </w:t>
      </w:r>
      <w:r>
        <w:t xml:space="preserve">- Features: All Starter + one vertical module (Healthcare/Finance/E-commerce), advanced analytics, priority support, custom integrations</w:t>
      </w:r>
    </w:p>
    <w:p>
      <w:pPr>
        <w:pStyle w:val="BodyText"/>
      </w:pPr>
      <w:r>
        <w:rPr>
          <w:i/>
          <w:iCs/>
        </w:rPr>
        <w:t xml:space="preserve">Tier 3: Enterprise</w:t>
      </w:r>
      <w:r>
        <w:t xml:space="preserve"> </w:t>
      </w:r>
      <w:r>
        <w:t xml:space="preserve">($300K-1.2M annually, custom pricing)</w:t>
      </w:r>
      <w:r>
        <w:t xml:space="preserve"> </w:t>
      </w:r>
      <w:r>
        <w:t xml:space="preserve">- Target: Large enterprises (100+ chatbots), major agencies</w:t>
      </w:r>
      <w:r>
        <w:t xml:space="preserve"> </w:t>
      </w:r>
      <w:r>
        <w:t xml:space="preserve">- Features: Unlimited chatbots, all vertical modules, multi-cloud support, white-label option, 24/7 support, dedicated CSM, on-premise deployment</w:t>
      </w:r>
    </w:p>
    <w:p>
      <w:pPr>
        <w:pStyle w:val="BodyText"/>
      </w:pPr>
      <w:r>
        <w:rPr>
          <w:i/>
          <w:iCs/>
        </w:rPr>
        <w:t xml:space="preserve">Usage-Based Tier</w:t>
      </w:r>
      <w:r>
        <w:t xml:space="preserve"> </w:t>
      </w:r>
      <w:r>
        <w:t xml:space="preserve">($0 base, $2-6 per 1,000 validated conversations)</w:t>
      </w:r>
      <w:r>
        <w:t xml:space="preserve"> </w:t>
      </w:r>
      <w:r>
        <w:t xml:space="preserve">- Target: Startups, pilot programs, variable-volume customers</w:t>
      </w:r>
      <w:r>
        <w:t xml:space="preserve"> </w:t>
      </w:r>
      <w:r>
        <w:t xml:space="preserve">- Features: No monthly minimum, core validation only, self-service support</w:t>
      </w:r>
    </w:p>
    <w:p>
      <w:pPr>
        <w:pStyle w:val="BodyText"/>
      </w:pPr>
      <w:r>
        <w:rPr>
          <w:b/>
          <w:bCs/>
        </w:rPr>
        <w:t xml:space="preserve">Revenue Stream 2: Premium Development Services (25-30% of revenue, 58% gross margin)</w:t>
      </w:r>
    </w:p>
    <w:p>
      <w:pPr>
        <w:pStyle w:val="BodyText"/>
      </w:pPr>
      <w:r>
        <w:t xml:space="preserve">Four service offerings:</w:t>
      </w:r>
    </w:p>
    <w:p>
      <w:pPr>
        <w:pStyle w:val="BodyText"/>
      </w:pPr>
      <w:r>
        <w:rPr>
          <w:i/>
          <w:iCs/>
        </w:rPr>
        <w:t xml:space="preserve">Implementation &amp; Integration</w:t>
      </w:r>
      <w:r>
        <w:t xml:space="preserve"> </w:t>
      </w:r>
      <w:r>
        <w:t xml:space="preserve">($50K-400K one-time)</w:t>
      </w:r>
      <w:r>
        <w:t xml:space="preserve"> </w:t>
      </w:r>
      <w:r>
        <w:t xml:space="preserve">- Platform deployment, custom integration development, team training, go-live support</w:t>
      </w:r>
      <w:r>
        <w:t xml:space="preserve"> </w:t>
      </w:r>
      <w:r>
        <w:t xml:space="preserve">- Target: Enterprise customers, complex multi-platform agencies</w:t>
      </w:r>
    </w:p>
    <w:p>
      <w:pPr>
        <w:pStyle w:val="BodyText"/>
      </w:pPr>
      <w:r>
        <w:rPr>
          <w:i/>
          <w:iCs/>
        </w:rPr>
        <w:t xml:space="preserve">Managed QA Operations</w:t>
      </w:r>
      <w:r>
        <w:t xml:space="preserve"> </w:t>
      </w:r>
      <w:r>
        <w:t xml:space="preserve">($10K-60K monthly, $120K-720K annually recurring)</w:t>
      </w:r>
      <w:r>
        <w:t xml:space="preserve"> </w:t>
      </w:r>
      <w:r>
        <w:t xml:space="preserve">- Ongoing chatbot validation monitoring, regression testing, rule maintenance, monthly reports</w:t>
      </w:r>
      <w:r>
        <w:t xml:space="preserve"> </w:t>
      </w:r>
      <w:r>
        <w:t xml:space="preserve">- Target: Enterprises preferring outsourced QA, healthcare/finance customers</w:t>
      </w:r>
    </w:p>
    <w:p>
      <w:pPr>
        <w:pStyle w:val="BodyText"/>
      </w:pPr>
      <w:r>
        <w:rPr>
          <w:i/>
          <w:iCs/>
        </w:rPr>
        <w:t xml:space="preserve">Compliance Consulting</w:t>
      </w:r>
      <w:r>
        <w:t xml:space="preserve"> </w:t>
      </w:r>
      <w:r>
        <w:t xml:space="preserve">($25K-100K per engagement)</w:t>
      </w:r>
      <w:r>
        <w:t xml:space="preserve"> </w:t>
      </w:r>
      <w:r>
        <w:t xml:space="preserve">- Regulatory requirement assessment, compliance gap analysis, validation framework design, audit preparation</w:t>
      </w:r>
      <w:r>
        <w:t xml:space="preserve"> </w:t>
      </w:r>
      <w:r>
        <w:t xml:space="preserve">- Target: Regulated industries (healthcare, finance, real estate)</w:t>
      </w:r>
    </w:p>
    <w:p>
      <w:pPr>
        <w:pStyle w:val="BodyText"/>
      </w:pPr>
      <w:r>
        <w:rPr>
          <w:i/>
          <w:iCs/>
        </w:rPr>
        <w:t xml:space="preserve">Custom Validation Development</w:t>
      </w:r>
      <w:r>
        <w:t xml:space="preserve"> </w:t>
      </w:r>
      <w:r>
        <w:t xml:space="preserve">($40K-200K per module)</w:t>
      </w:r>
      <w:r>
        <w:t xml:space="preserve"> </w:t>
      </w:r>
      <w:r>
        <w:t xml:space="preserve">- Industry-specific validation logic, proprietary business rule implementation, specialized testing scenarios</w:t>
      </w:r>
      <w:r>
        <w:t xml:space="preserve"> </w:t>
      </w:r>
      <w:r>
        <w:t xml:space="preserve">- Target: Enterprises with unique chatbot requirements</w:t>
      </w:r>
    </w:p>
    <w:p>
      <w:pPr>
        <w:pStyle w:val="BodyText"/>
      </w:pPr>
      <w:r>
        <w:rPr>
          <w:b/>
          <w:bCs/>
        </w:rPr>
        <w:t xml:space="preserve">Revenue Stream 3: Compliance Certification &amp; Auditing (10-15% of revenue, 78% gross margin)</w:t>
      </w:r>
    </w:p>
    <w:p>
      <w:pPr>
        <w:pStyle w:val="BodyText"/>
      </w:pPr>
      <w:r>
        <w:t xml:space="preserve">Annual chatbot certification programs:</w:t>
      </w:r>
    </w:p>
    <w:p>
      <w:pPr>
        <w:pStyle w:val="BodyText"/>
      </w:pPr>
      <w:r>
        <w:rPr>
          <w:i/>
          <w:iCs/>
        </w:rPr>
        <w:t xml:space="preserve">Healthcare Chatbot Certification</w:t>
      </w:r>
      <w:r>
        <w:t xml:space="preserve"> </w:t>
      </w:r>
      <w:r>
        <w:t xml:space="preserve">($50K-150K annually per chatbot)</w:t>
      </w:r>
      <w:r>
        <w:t xml:space="preserve"> </w:t>
      </w:r>
      <w:r>
        <w:t xml:space="preserve">- HIPAA compliance validation, PHI handling verification, annual re-certification</w:t>
      </w:r>
      <w:r>
        <w:t xml:space="preserve"> </w:t>
      </w:r>
      <w:r>
        <w:t xml:space="preserve">- Deliverable:</w:t>
      </w:r>
      <w:r>
        <w:t xml:space="preserve"> </w:t>
      </w:r>
      <w:r>
        <w:t xml:space="preserve">“HIPAA-Certified Chatbot”</w:t>
      </w:r>
      <w:r>
        <w:t xml:space="preserve"> </w:t>
      </w:r>
      <w:r>
        <w:t xml:space="preserve">badge for marketing</w:t>
      </w:r>
    </w:p>
    <w:p>
      <w:pPr>
        <w:pStyle w:val="BodyText"/>
      </w:pPr>
      <w:r>
        <w:rPr>
          <w:i/>
          <w:iCs/>
        </w:rPr>
        <w:t xml:space="preserve">Financial Services Certification</w:t>
      </w:r>
      <w:r>
        <w:t xml:space="preserve"> </w:t>
      </w:r>
      <w:r>
        <w:t xml:space="preserve">($40K-120K annually per chatbot)</w:t>
      </w:r>
      <w:r>
        <w:t xml:space="preserve"> </w:t>
      </w:r>
      <w:r>
        <w:t xml:space="preserve">- FINRA/SEC regulatory compliance, transaction accuracy certification</w:t>
      </w:r>
      <w:r>
        <w:t xml:space="preserve"> </w:t>
      </w:r>
      <w:r>
        <w:t xml:space="preserve">- Deliverable: Annual audit report for regulators</w:t>
      </w:r>
    </w:p>
    <w:p>
      <w:pPr>
        <w:pStyle w:val="BodyText"/>
      </w:pPr>
      <w:r>
        <w:rPr>
          <w:i/>
          <w:iCs/>
        </w:rPr>
        <w:t xml:space="preserve">Fair Housing Certified Chatbot</w:t>
      </w:r>
      <w:r>
        <w:t xml:space="preserve"> </w:t>
      </w:r>
      <w:r>
        <w:t xml:space="preserve">($25K-75K annually per chatbot)</w:t>
      </w:r>
      <w:r>
        <w:t xml:space="preserve"> </w:t>
      </w:r>
      <w:r>
        <w:t xml:space="preserve">- Fair Housing Act compliance, protected class discrimination testing</w:t>
      </w:r>
      <w:r>
        <w:t xml:space="preserve"> </w:t>
      </w:r>
      <w:r>
        <w:t xml:space="preserve">- Deliverable: Legal defensibility documentation</w:t>
      </w:r>
    </w:p>
    <w:p>
      <w:pPr>
        <w:pStyle w:val="BodyText"/>
      </w:pPr>
      <w:r>
        <w:rPr>
          <w:i/>
          <w:iCs/>
        </w:rPr>
        <w:t xml:space="preserve">E-Commerce Trust Certification</w:t>
      </w:r>
      <w:r>
        <w:t xml:space="preserve"> </w:t>
      </w:r>
      <w:r>
        <w:t xml:space="preserve">($20K-50K annually per chatbot)</w:t>
      </w:r>
      <w:r>
        <w:t xml:space="preserve"> </w:t>
      </w:r>
      <w:r>
        <w:t xml:space="preserve">- Pricing accuracy validation, consumer protection compliance</w:t>
      </w:r>
      <w:r>
        <w:t xml:space="preserve"> </w:t>
      </w:r>
      <w:r>
        <w:t xml:space="preserve">- Deliverable:</w:t>
      </w:r>
      <w:r>
        <w:t xml:space="preserve"> </w:t>
      </w:r>
      <w:r>
        <w:t xml:space="preserve">“Validated AI Shopping Assistant”</w:t>
      </w:r>
      <w:r>
        <w:t xml:space="preserve"> </w:t>
      </w:r>
      <w:r>
        <w:t xml:space="preserve">badge</w:t>
      </w:r>
    </w:p>
    <w:bookmarkEnd w:id="30"/>
    <w:bookmarkStart w:id="31" w:name="financial-projections-5-year-model"/>
    <w:p>
      <w:pPr>
        <w:pStyle w:val="Heading3"/>
      </w:pPr>
      <w:r>
        <w:rPr>
          <w:rStyle w:val="SectionNumber"/>
        </w:rPr>
        <w:t xml:space="preserve">1.8.2</w:t>
      </w:r>
      <w:r>
        <w:tab/>
      </w:r>
      <w:r>
        <w:t xml:space="preserve">6.2 Financial Projections (5-Year Model)</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Metric</w:t>
            </w:r>
          </w:p>
        </w:tc>
        <w:tc>
          <w:tcPr/>
          <w:p>
            <w:pPr>
              <w:pStyle w:val="Compact"/>
            </w:pPr>
            <w:r>
              <w:t xml:space="preserve">Year 1</w:t>
            </w:r>
          </w:p>
        </w:tc>
        <w:tc>
          <w:tcPr/>
          <w:p>
            <w:pPr>
              <w:pStyle w:val="Compact"/>
            </w:pPr>
            <w:r>
              <w:t xml:space="preserve">Year 2</w:t>
            </w:r>
          </w:p>
        </w:tc>
        <w:tc>
          <w:tcPr/>
          <w:p>
            <w:pPr>
              <w:pStyle w:val="Compact"/>
            </w:pPr>
            <w:r>
              <w:t xml:space="preserve">Year 3</w:t>
            </w:r>
          </w:p>
        </w:tc>
        <w:tc>
          <w:tcPr/>
          <w:p>
            <w:pPr>
              <w:pStyle w:val="Compact"/>
            </w:pPr>
            <w:r>
              <w:t xml:space="preserve">Year 4</w:t>
            </w:r>
          </w:p>
        </w:tc>
        <w:tc>
          <w:tcPr/>
          <w:p>
            <w:pPr>
              <w:pStyle w:val="Compact"/>
            </w:pPr>
            <w:r>
              <w:t xml:space="preserve">Year 5</w:t>
            </w:r>
          </w:p>
        </w:tc>
      </w:tr>
      <w:tr>
        <w:tc>
          <w:tcPr/>
          <w:p>
            <w:pPr>
              <w:pStyle w:val="Compact"/>
            </w:pPr>
            <w:r>
              <w:rPr>
                <w:b/>
                <w:bCs/>
              </w:rPr>
              <w:t xml:space="preserve">Customers (EOY)</w:t>
            </w:r>
          </w:p>
        </w:tc>
        <w:tc>
          <w:tcPr/>
          <w:p>
            <w:pPr>
              <w:pStyle w:val="Compact"/>
            </w:pPr>
            <w:r>
              <w:t xml:space="preserve">22</w:t>
            </w:r>
          </w:p>
        </w:tc>
        <w:tc>
          <w:tcPr/>
          <w:p>
            <w:pPr>
              <w:pStyle w:val="Compact"/>
            </w:pPr>
            <w:r>
              <w:t xml:space="preserve">52</w:t>
            </w:r>
          </w:p>
        </w:tc>
        <w:tc>
          <w:tcPr/>
          <w:p>
            <w:pPr>
              <w:pStyle w:val="Compact"/>
            </w:pPr>
            <w:r>
              <w:t xml:space="preserve">94</w:t>
            </w:r>
          </w:p>
        </w:tc>
        <w:tc>
          <w:tcPr/>
          <w:p>
            <w:pPr>
              <w:pStyle w:val="Compact"/>
            </w:pPr>
            <w:r>
              <w:t xml:space="preserve">145</w:t>
            </w:r>
          </w:p>
        </w:tc>
        <w:tc>
          <w:tcPr/>
          <w:p>
            <w:pPr>
              <w:pStyle w:val="Compact"/>
            </w:pPr>
            <w:r>
              <w:t xml:space="preserve">205</w:t>
            </w:r>
          </w:p>
        </w:tc>
      </w:tr>
      <w:tr>
        <w:tc>
          <w:tcPr/>
          <w:p>
            <w:pPr>
              <w:pStyle w:val="Compact"/>
            </w:pPr>
            <w:r>
              <w:rPr>
                <w:b/>
                <w:bCs/>
              </w:rPr>
              <w:t xml:space="preserve">Net New Customers</w:t>
            </w:r>
          </w:p>
        </w:tc>
        <w:tc>
          <w:tcPr/>
          <w:p>
            <w:pPr>
              <w:pStyle w:val="Compact"/>
            </w:pPr>
            <w:r>
              <w:t xml:space="preserve">22</w:t>
            </w:r>
          </w:p>
        </w:tc>
        <w:tc>
          <w:tcPr/>
          <w:p>
            <w:pPr>
              <w:pStyle w:val="Compact"/>
            </w:pPr>
            <w:r>
              <w:t xml:space="preserve">30</w:t>
            </w:r>
          </w:p>
        </w:tc>
        <w:tc>
          <w:tcPr/>
          <w:p>
            <w:pPr>
              <w:pStyle w:val="Compact"/>
            </w:pPr>
            <w:r>
              <w:t xml:space="preserve">42</w:t>
            </w:r>
          </w:p>
        </w:tc>
        <w:tc>
          <w:tcPr/>
          <w:p>
            <w:pPr>
              <w:pStyle w:val="Compact"/>
            </w:pPr>
            <w:r>
              <w:t xml:space="preserve">51</w:t>
            </w:r>
          </w:p>
        </w:tc>
        <w:tc>
          <w:tcPr/>
          <w:p>
            <w:pPr>
              <w:pStyle w:val="Compact"/>
            </w:pPr>
            <w:r>
              <w:t xml:space="preserve">60</w:t>
            </w:r>
          </w:p>
        </w:tc>
      </w:tr>
      <w:tr>
        <w:tc>
          <w:tcPr/>
          <w:p>
            <w:pPr>
              <w:pStyle w:val="Compact"/>
            </w:pPr>
            <w:r>
              <w:rPr>
                <w:b/>
                <w:bCs/>
              </w:rPr>
              <w:t xml:space="preserve">Revenue</w:t>
            </w:r>
          </w:p>
        </w:tc>
        <w:tc>
          <w:tcPr/>
          <w:p>
            <w:pPr>
              <w:pStyle w:val="Compact"/>
            </w:pPr>
            <w:r>
              <w:t xml:space="preserve">$6.6M</w:t>
            </w:r>
          </w:p>
        </w:tc>
        <w:tc>
          <w:tcPr/>
          <w:p>
            <w:pPr>
              <w:pStyle w:val="Compact"/>
            </w:pPr>
            <w:r>
              <w:t xml:space="preserve">$16.5M</w:t>
            </w:r>
          </w:p>
        </w:tc>
        <w:tc>
          <w:tcPr/>
          <w:p>
            <w:pPr>
              <w:pStyle w:val="Compact"/>
            </w:pPr>
            <w:r>
              <w:t xml:space="preserve">$33.5M</w:t>
            </w:r>
          </w:p>
        </w:tc>
        <w:tc>
          <w:tcPr/>
          <w:p>
            <w:pPr>
              <w:pStyle w:val="Compact"/>
            </w:pPr>
            <w:r>
              <w:t xml:space="preserve">$54.0M</w:t>
            </w:r>
          </w:p>
        </w:tc>
        <w:tc>
          <w:tcPr/>
          <w:p>
            <w:pPr>
              <w:pStyle w:val="Compact"/>
            </w:pPr>
            <w:r>
              <w:t xml:space="preserve">$78.0M</w:t>
            </w:r>
          </w:p>
        </w:tc>
      </w:tr>
      <w:tr>
        <w:tc>
          <w:tcPr/>
          <w:p>
            <w:pPr>
              <w:pStyle w:val="Compact"/>
            </w:pPr>
            <w:r>
              <w:rPr>
                <w:b/>
                <w:bCs/>
              </w:rPr>
              <w:t xml:space="preserve">Gross Profit</w:t>
            </w:r>
          </w:p>
        </w:tc>
        <w:tc>
          <w:tcPr/>
          <w:p>
            <w:pPr>
              <w:pStyle w:val="Compact"/>
            </w:pPr>
            <w:r>
              <w:t xml:space="preserve">$4.6M</w:t>
            </w:r>
          </w:p>
        </w:tc>
        <w:tc>
          <w:tcPr/>
          <w:p>
            <w:pPr>
              <w:pStyle w:val="Compact"/>
            </w:pPr>
            <w:r>
              <w:t xml:space="preserve">$11.9M</w:t>
            </w:r>
          </w:p>
        </w:tc>
        <w:tc>
          <w:tcPr/>
          <w:p>
            <w:pPr>
              <w:pStyle w:val="Compact"/>
            </w:pPr>
            <w:r>
              <w:t xml:space="preserve">$24.4M</w:t>
            </w:r>
          </w:p>
        </w:tc>
        <w:tc>
          <w:tcPr/>
          <w:p>
            <w:pPr>
              <w:pStyle w:val="Compact"/>
            </w:pPr>
            <w:r>
              <w:t xml:space="preserve">$40.0M</w:t>
            </w:r>
          </w:p>
        </w:tc>
        <w:tc>
          <w:tcPr/>
          <w:p>
            <w:pPr>
              <w:pStyle w:val="Compact"/>
            </w:pPr>
            <w:r>
              <w:t xml:space="preserve">$58.0M</w:t>
            </w:r>
          </w:p>
        </w:tc>
      </w:tr>
      <w:tr>
        <w:tc>
          <w:tcPr/>
          <w:p>
            <w:pPr>
              <w:pStyle w:val="Compact"/>
            </w:pPr>
            <w:r>
              <w:rPr>
                <w:b/>
                <w:bCs/>
              </w:rPr>
              <w:t xml:space="preserve">Gross Margin %</w:t>
            </w:r>
          </w:p>
        </w:tc>
        <w:tc>
          <w:tcPr/>
          <w:p>
            <w:pPr>
              <w:pStyle w:val="Compact"/>
            </w:pPr>
            <w:r>
              <w:t xml:space="preserve">70%</w:t>
            </w:r>
          </w:p>
        </w:tc>
        <w:tc>
          <w:tcPr/>
          <w:p>
            <w:pPr>
              <w:pStyle w:val="Compact"/>
            </w:pPr>
            <w:r>
              <w:t xml:space="preserve">72%</w:t>
            </w:r>
          </w:p>
        </w:tc>
        <w:tc>
          <w:tcPr/>
          <w:p>
            <w:pPr>
              <w:pStyle w:val="Compact"/>
            </w:pPr>
            <w:r>
              <w:t xml:space="preserve">73%</w:t>
            </w:r>
          </w:p>
        </w:tc>
        <w:tc>
          <w:tcPr/>
          <w:p>
            <w:pPr>
              <w:pStyle w:val="Compact"/>
            </w:pPr>
            <w:r>
              <w:t xml:space="preserve">74%</w:t>
            </w:r>
          </w:p>
        </w:tc>
        <w:tc>
          <w:tcPr/>
          <w:p>
            <w:pPr>
              <w:pStyle w:val="Compact"/>
            </w:pPr>
            <w:r>
              <w:t xml:space="preserve">74%</w:t>
            </w:r>
          </w:p>
        </w:tc>
      </w:tr>
      <w:tr>
        <w:tc>
          <w:tcPr/>
          <w:p>
            <w:pPr>
              <w:pStyle w:val="Compact"/>
            </w:pPr>
            <w:r>
              <w:rPr>
                <w:b/>
                <w:bCs/>
              </w:rPr>
              <w:t xml:space="preserve">Sales &amp; Marketing</w:t>
            </w:r>
          </w:p>
        </w:tc>
        <w:tc>
          <w:tcPr/>
          <w:p>
            <w:pPr>
              <w:pStyle w:val="Compact"/>
            </w:pPr>
            <w:r>
              <w:t xml:space="preserve">$2.6M (39%)</w:t>
            </w:r>
          </w:p>
        </w:tc>
        <w:tc>
          <w:tcPr/>
          <w:p>
            <w:pPr>
              <w:pStyle w:val="Compact"/>
            </w:pPr>
            <w:r>
              <w:t xml:space="preserve">$5.3M (32%)</w:t>
            </w:r>
          </w:p>
        </w:tc>
        <w:tc>
          <w:tcPr/>
          <w:p>
            <w:pPr>
              <w:pStyle w:val="Compact"/>
            </w:pPr>
            <w:r>
              <w:t xml:space="preserve">$8.4M (25%)</w:t>
            </w:r>
          </w:p>
        </w:tc>
        <w:tc>
          <w:tcPr/>
          <w:p>
            <w:pPr>
              <w:pStyle w:val="Compact"/>
            </w:pPr>
            <w:r>
              <w:t xml:space="preserve">$10.8M (20%)</w:t>
            </w:r>
          </w:p>
        </w:tc>
        <w:tc>
          <w:tcPr/>
          <w:p>
            <w:pPr>
              <w:pStyle w:val="Compact"/>
            </w:pPr>
            <w:r>
              <w:t xml:space="preserve">$15.6M (20%)</w:t>
            </w:r>
          </w:p>
        </w:tc>
      </w:tr>
      <w:tr>
        <w:tc>
          <w:tcPr/>
          <w:p>
            <w:pPr>
              <w:pStyle w:val="Compact"/>
            </w:pPr>
            <w:r>
              <w:rPr>
                <w:b/>
                <w:bCs/>
              </w:rPr>
              <w:t xml:space="preserve">R&amp;D</w:t>
            </w:r>
          </w:p>
        </w:tc>
        <w:tc>
          <w:tcPr/>
          <w:p>
            <w:pPr>
              <w:pStyle w:val="Compact"/>
            </w:pPr>
            <w:r>
              <w:t xml:space="preserve">$1.8M (27%)</w:t>
            </w:r>
          </w:p>
        </w:tc>
        <w:tc>
          <w:tcPr/>
          <w:p>
            <w:pPr>
              <w:pStyle w:val="Compact"/>
            </w:pPr>
            <w:r>
              <w:t xml:space="preserve">$4.1M (25%)</w:t>
            </w:r>
          </w:p>
        </w:tc>
        <w:tc>
          <w:tcPr/>
          <w:p>
            <w:pPr>
              <w:pStyle w:val="Compact"/>
            </w:pPr>
            <w:r>
              <w:t xml:space="preserve">$6.7M (20%)</w:t>
            </w:r>
          </w:p>
        </w:tc>
        <w:tc>
          <w:tcPr/>
          <w:p>
            <w:pPr>
              <w:pStyle w:val="Compact"/>
            </w:pPr>
            <w:r>
              <w:t xml:space="preserve">$8.1M (15%)</w:t>
            </w:r>
          </w:p>
        </w:tc>
        <w:tc>
          <w:tcPr/>
          <w:p>
            <w:pPr>
              <w:pStyle w:val="Compact"/>
            </w:pPr>
            <w:r>
              <w:t xml:space="preserve">$10.9M (14%)</w:t>
            </w:r>
          </w:p>
        </w:tc>
      </w:tr>
      <w:tr>
        <w:tc>
          <w:tcPr/>
          <w:p>
            <w:pPr>
              <w:pStyle w:val="Compact"/>
            </w:pPr>
            <w:r>
              <w:rPr>
                <w:b/>
                <w:bCs/>
              </w:rPr>
              <w:t xml:space="preserve">G&amp;A</w:t>
            </w:r>
          </w:p>
        </w:tc>
        <w:tc>
          <w:tcPr/>
          <w:p>
            <w:pPr>
              <w:pStyle w:val="Compact"/>
            </w:pPr>
            <w:r>
              <w:t xml:space="preserve">$1.0M (15%)</w:t>
            </w:r>
          </w:p>
        </w:tc>
        <w:tc>
          <w:tcPr/>
          <w:p>
            <w:pPr>
              <w:pStyle w:val="Compact"/>
            </w:pPr>
            <w:r>
              <w:t xml:space="preserve">$2.1M (13%)</w:t>
            </w:r>
          </w:p>
        </w:tc>
        <w:tc>
          <w:tcPr/>
          <w:p>
            <w:pPr>
              <w:pStyle w:val="Compact"/>
            </w:pPr>
            <w:r>
              <w:t xml:space="preserve">$4.0M (12%)</w:t>
            </w:r>
          </w:p>
        </w:tc>
        <w:tc>
          <w:tcPr/>
          <w:p>
            <w:pPr>
              <w:pStyle w:val="Compact"/>
            </w:pPr>
            <w:r>
              <w:t xml:space="preserve">$6.5M (12%)</w:t>
            </w:r>
          </w:p>
        </w:tc>
        <w:tc>
          <w:tcPr/>
          <w:p>
            <w:pPr>
              <w:pStyle w:val="Compact"/>
            </w:pPr>
            <w:r>
              <w:t xml:space="preserve">$9.4M (12%)</w:t>
            </w:r>
          </w:p>
        </w:tc>
      </w:tr>
      <w:tr>
        <w:tc>
          <w:tcPr/>
          <w:p>
            <w:pPr>
              <w:pStyle w:val="Compact"/>
            </w:pPr>
            <w:r>
              <w:rPr>
                <w:b/>
                <w:bCs/>
              </w:rPr>
              <w:t xml:space="preserve">Customer Success</w:t>
            </w:r>
          </w:p>
        </w:tc>
        <w:tc>
          <w:tcPr/>
          <w:p>
            <w:pPr>
              <w:pStyle w:val="Compact"/>
            </w:pPr>
            <w:r>
              <w:t xml:space="preserve">$0.5M (8%)</w:t>
            </w:r>
          </w:p>
        </w:tc>
        <w:tc>
          <w:tcPr/>
          <w:p>
            <w:pPr>
              <w:pStyle w:val="Compact"/>
            </w:pPr>
            <w:r>
              <w:t xml:space="preserve">$1.3M (8%)</w:t>
            </w:r>
          </w:p>
        </w:tc>
        <w:tc>
          <w:tcPr/>
          <w:p>
            <w:pPr>
              <w:pStyle w:val="Compact"/>
            </w:pPr>
            <w:r>
              <w:t xml:space="preserve">$2.7M (8%)</w:t>
            </w:r>
          </w:p>
        </w:tc>
        <w:tc>
          <w:tcPr/>
          <w:p>
            <w:pPr>
              <w:pStyle w:val="Compact"/>
            </w:pPr>
            <w:r>
              <w:t xml:space="preserve">$4.3M (8%)</w:t>
            </w:r>
          </w:p>
        </w:tc>
        <w:tc>
          <w:tcPr/>
          <w:p>
            <w:pPr>
              <w:pStyle w:val="Compact"/>
            </w:pPr>
            <w:r>
              <w:t xml:space="preserve">$6.2M (8%)</w:t>
            </w:r>
          </w:p>
        </w:tc>
      </w:tr>
      <w:tr>
        <w:tc>
          <w:tcPr/>
          <w:p>
            <w:pPr>
              <w:pStyle w:val="Compact"/>
            </w:pPr>
            <w:r>
              <w:rPr>
                <w:b/>
                <w:bCs/>
              </w:rPr>
              <w:t xml:space="preserve">Total OpEx</w:t>
            </w:r>
          </w:p>
        </w:tc>
        <w:tc>
          <w:tcPr/>
          <w:p>
            <w:pPr>
              <w:pStyle w:val="Compact"/>
            </w:pPr>
            <w:r>
              <w:t xml:space="preserve">$5.9M (89%)</w:t>
            </w:r>
          </w:p>
        </w:tc>
        <w:tc>
          <w:tcPr/>
          <w:p>
            <w:pPr>
              <w:pStyle w:val="Compact"/>
            </w:pPr>
            <w:r>
              <w:t xml:space="preserve">$12.8M (78%)</w:t>
            </w:r>
          </w:p>
        </w:tc>
        <w:tc>
          <w:tcPr/>
          <w:p>
            <w:pPr>
              <w:pStyle w:val="Compact"/>
            </w:pPr>
            <w:r>
              <w:t xml:space="preserve">$21.8M (65%)</w:t>
            </w:r>
          </w:p>
        </w:tc>
        <w:tc>
          <w:tcPr/>
          <w:p>
            <w:pPr>
              <w:pStyle w:val="Compact"/>
            </w:pPr>
            <w:r>
              <w:t xml:space="preserve">$29.7M (55%)</w:t>
            </w:r>
          </w:p>
        </w:tc>
        <w:tc>
          <w:tcPr/>
          <w:p>
            <w:pPr>
              <w:pStyle w:val="Compact"/>
            </w:pPr>
            <w:r>
              <w:t xml:space="preserve">$42.1M (54%)</w:t>
            </w:r>
          </w:p>
        </w:tc>
      </w:tr>
      <w:tr>
        <w:tc>
          <w:tcPr/>
          <w:p>
            <w:pPr>
              <w:pStyle w:val="Compact"/>
            </w:pPr>
            <w:r>
              <w:rPr>
                <w:b/>
                <w:bCs/>
              </w:rPr>
              <w:t xml:space="preserve">EBITDA</w:t>
            </w:r>
          </w:p>
        </w:tc>
        <w:tc>
          <w:tcPr/>
          <w:p>
            <w:pPr>
              <w:pStyle w:val="Compact"/>
            </w:pPr>
            <w:r>
              <w:t xml:space="preserve">-$1.3M (-20%)</w:t>
            </w:r>
          </w:p>
        </w:tc>
        <w:tc>
          <w:tcPr/>
          <w:p>
            <w:pPr>
              <w:pStyle w:val="Compact"/>
            </w:pPr>
            <w:r>
              <w:t xml:space="preserve">-$0.9M (-5%)</w:t>
            </w:r>
          </w:p>
        </w:tc>
        <w:tc>
          <w:tcPr/>
          <w:p>
            <w:pPr>
              <w:pStyle w:val="Compact"/>
            </w:pPr>
            <w:r>
              <w:t xml:space="preserve">$2.6M (8%)</w:t>
            </w:r>
          </w:p>
        </w:tc>
        <w:tc>
          <w:tcPr/>
          <w:p>
            <w:pPr>
              <w:pStyle w:val="Compact"/>
            </w:pPr>
            <w:r>
              <w:t xml:space="preserve">$10.3M (19%)</w:t>
            </w:r>
          </w:p>
        </w:tc>
        <w:tc>
          <w:tcPr/>
          <w:p>
            <w:pPr>
              <w:pStyle w:val="Compact"/>
            </w:pPr>
            <w:r>
              <w:t xml:space="preserve">$15.9M (20%)</w:t>
            </w:r>
          </w:p>
        </w:tc>
      </w:tr>
      <w:tr>
        <w:tc>
          <w:tcPr/>
          <w:p>
            <w:pPr>
              <w:pStyle w:val="Compact"/>
            </w:pPr>
            <w:r>
              <w:rPr>
                <w:b/>
                <w:bCs/>
              </w:rPr>
              <w:t xml:space="preserve">Cumulative Cash</w:t>
            </w:r>
          </w:p>
        </w:tc>
        <w:tc>
          <w:tcPr/>
          <w:p>
            <w:pPr>
              <w:pStyle w:val="Compact"/>
            </w:pPr>
            <w:r>
              <w:t xml:space="preserve">-$1.3M</w:t>
            </w:r>
          </w:p>
        </w:tc>
        <w:tc>
          <w:tcPr/>
          <w:p>
            <w:pPr>
              <w:pStyle w:val="Compact"/>
            </w:pPr>
            <w:r>
              <w:t xml:space="preserve">-$2.2M</w:t>
            </w:r>
          </w:p>
        </w:tc>
        <w:tc>
          <w:tcPr/>
          <w:p>
            <w:pPr>
              <w:pStyle w:val="Compact"/>
            </w:pPr>
            <w:r>
              <w:t xml:space="preserve">$0.4M</w:t>
            </w:r>
          </w:p>
        </w:tc>
        <w:tc>
          <w:tcPr/>
          <w:p>
            <w:pPr>
              <w:pStyle w:val="Compact"/>
            </w:pPr>
            <w:r>
              <w:t xml:space="preserve">$10.7M</w:t>
            </w:r>
          </w:p>
        </w:tc>
        <w:tc>
          <w:tcPr/>
          <w:p>
            <w:pPr>
              <w:pStyle w:val="Compact"/>
            </w:pPr>
            <w:r>
              <w:t xml:space="preserve">$26.6M</w:t>
            </w:r>
          </w:p>
        </w:tc>
      </w:tr>
    </w:tbl>
    <w:p>
      <w:pPr>
        <w:pStyle w:val="BodyText"/>
      </w:pPr>
      <w:r>
        <w:rPr>
          <w:b/>
          <w:bCs/>
        </w:rPr>
        <w:t xml:space="preserve">Key Financial Metrics:</w:t>
      </w:r>
    </w:p>
    <w:p>
      <w:pPr>
        <w:pStyle w:val="BodyText"/>
      </w:pPr>
      <w:r>
        <w:rPr>
          <w:i/>
          <w:iCs/>
        </w:rPr>
        <w:t xml:space="preserve">Unit Economics:</w:t>
      </w:r>
      <w:r>
        <w:t xml:space="preserve"> </w:t>
      </w:r>
      <w:r>
        <w:t xml:space="preserve">- Average ACV: $300K (Year 1) → $380K (Year 5) through upsells and tier upgrades</w:t>
      </w:r>
      <w:r>
        <w:t xml:space="preserve"> </w:t>
      </w:r>
      <w:r>
        <w:t xml:space="preserve">- Customer Lifetime Value (LTV): $1,250K (3.5 year lifespan × $357K ACV)</w:t>
      </w:r>
      <w:r>
        <w:t xml:space="preserve"> </w:t>
      </w:r>
      <w:r>
        <w:t xml:space="preserve">- Customer Acquisition Cost (CAC): $62.5K (blended across warm agency leads and cold enterprise)</w:t>
      </w:r>
      <w:r>
        <w:t xml:space="preserve"> </w:t>
      </w:r>
      <w:r>
        <w:t xml:space="preserve">- LTV:CAC Ratio: 20:1 (exceptional economics)</w:t>
      </w:r>
      <w:r>
        <w:t xml:space="preserve"> </w:t>
      </w:r>
      <w:r>
        <w:t xml:space="preserve">- Payback Period: 2.9 months (gross margin × ACV / CAC)</w:t>
      </w:r>
    </w:p>
    <w:p>
      <w:pPr>
        <w:pStyle w:val="BodyText"/>
      </w:pPr>
      <w:r>
        <w:rPr>
          <w:i/>
          <w:iCs/>
        </w:rPr>
        <w:t xml:space="preserve">Growth Metrics:</w:t>
      </w:r>
      <w:r>
        <w:t xml:space="preserve"> </w:t>
      </w:r>
      <w:r>
        <w:t xml:space="preserve">- Revenue CAGR (Year 1-5): 85%</w:t>
      </w:r>
      <w:r>
        <w:t xml:space="preserve"> </w:t>
      </w:r>
      <w:r>
        <w:t xml:space="preserve">- Customer CAGR (Year 1-5): 72%</w:t>
      </w:r>
      <w:r>
        <w:t xml:space="preserve"> </w:t>
      </w:r>
      <w:r>
        <w:t xml:space="preserve">- Net Revenue Retention: 110%+ (upsells offset 10-15% gross churn)</w:t>
      </w:r>
      <w:r>
        <w:t xml:space="preserve"> </w:t>
      </w:r>
      <w:r>
        <w:t xml:space="preserve">- Gross Revenue Retention: 85-90% (compliance requirements create stickiness)</w:t>
      </w:r>
    </w:p>
    <w:p>
      <w:pPr>
        <w:pStyle w:val="BodyText"/>
      </w:pPr>
      <w:r>
        <w:rPr>
          <w:i/>
          <w:iCs/>
        </w:rPr>
        <w:t xml:space="preserve">Profitability Path:</w:t>
      </w:r>
      <w:r>
        <w:t xml:space="preserve"> </w:t>
      </w:r>
      <w:r>
        <w:t xml:space="preserve">- Operating break-even: Month 30 (mid-Year 3)</w:t>
      </w:r>
      <w:r>
        <w:t xml:space="preserve"> </w:t>
      </w:r>
      <w:r>
        <w:t xml:space="preserve">- Cash flow positive: Month 30 (EBITDA positive)</w:t>
      </w:r>
      <w:r>
        <w:t xml:space="preserve"> </w:t>
      </w:r>
      <w:r>
        <w:t xml:space="preserve">- Cumulative cash break-even: Month 30 ($0.4M cumulative)</w:t>
      </w:r>
      <w:r>
        <w:t xml:space="preserve"> </w:t>
      </w:r>
      <w:r>
        <w:t xml:space="preserve">- Year 5 EBITDA margin: 20% (SaaS benchmark: 15-25%)</w:t>
      </w:r>
    </w:p>
    <w:bookmarkEnd w:id="31"/>
    <w:bookmarkStart w:id="32" w:name="unit-economics-deep-dive"/>
    <w:p>
      <w:pPr>
        <w:pStyle w:val="Heading3"/>
      </w:pPr>
      <w:r>
        <w:rPr>
          <w:rStyle w:val="SectionNumber"/>
        </w:rPr>
        <w:t xml:space="preserve">1.8.3</w:t>
      </w:r>
      <w:r>
        <w:tab/>
      </w:r>
      <w:r>
        <w:t xml:space="preserve">6.3 Unit Economics Deep-Dive</w:t>
      </w:r>
    </w:p>
    <w:p>
      <w:pPr>
        <w:pStyle w:val="FirstParagraph"/>
      </w:pPr>
      <w:r>
        <w:rPr>
          <w:b/>
          <w:bCs/>
        </w:rPr>
        <w:t xml:space="preserve">Customer Segmentation Economics:</w:t>
      </w:r>
    </w:p>
    <w:p>
      <w:pPr>
        <w:pStyle w:val="BodyText"/>
      </w:pPr>
      <w:r>
        <w:rPr>
          <w:i/>
          <w:iCs/>
        </w:rPr>
        <w:t xml:space="preserve">Agency Customers (60% of base):</w:t>
      </w:r>
      <w:r>
        <w:t xml:space="preserve"> </w:t>
      </w:r>
      <w:r>
        <w:t xml:space="preserve">- Year 1 ACV: $150K (Professional tier + implementation)</w:t>
      </w:r>
      <w:r>
        <w:t xml:space="preserve"> </w:t>
      </w:r>
      <w:r>
        <w:t xml:space="preserve">- Annual growth: 15% (more chatbots, expanded services)</w:t>
      </w:r>
      <w:r>
        <w:t xml:space="preserve"> </w:t>
      </w:r>
      <w:r>
        <w:t xml:space="preserve">- Retention: 88% annually</w:t>
      </w:r>
      <w:r>
        <w:t xml:space="preserve"> </w:t>
      </w:r>
      <w:r>
        <w:t xml:space="preserve">- Customer lifespan: 4.2 years</w:t>
      </w:r>
      <w:r>
        <w:t xml:space="preserve"> </w:t>
      </w:r>
      <w:r>
        <w:t xml:space="preserve">-</w:t>
      </w:r>
      <w:r>
        <w:t xml:space="preserve"> </w:t>
      </w:r>
      <w:r>
        <w:rPr>
          <w:b/>
          <w:bCs/>
        </w:rPr>
        <w:t xml:space="preserve">LTV</w:t>
      </w:r>
      <w:r>
        <w:t xml:space="preserve">: $677K</w:t>
      </w:r>
      <w:r>
        <w:t xml:space="preserve"> </w:t>
      </w:r>
      <w:r>
        <w:t xml:space="preserve">-</w:t>
      </w:r>
      <w:r>
        <w:t xml:space="preserve"> </w:t>
      </w:r>
      <w:r>
        <w:rPr>
          <w:b/>
          <w:bCs/>
        </w:rPr>
        <w:t xml:space="preserve">CAC</w:t>
      </w:r>
      <w:r>
        <w:t xml:space="preserve">: $35K (warm network, shorter sales cycle)</w:t>
      </w:r>
      <w:r>
        <w:t xml:space="preserve"> </w:t>
      </w:r>
      <w:r>
        <w:t xml:space="preserve">-</w:t>
      </w:r>
      <w:r>
        <w:t xml:space="preserve"> </w:t>
      </w:r>
      <w:r>
        <w:rPr>
          <w:b/>
          <w:bCs/>
        </w:rPr>
        <w:t xml:space="preserve">LTV:CAC</w:t>
      </w:r>
      <w:r>
        <w:t xml:space="preserve">: 19.3:1</w:t>
      </w:r>
    </w:p>
    <w:p>
      <w:pPr>
        <w:pStyle w:val="BodyText"/>
      </w:pPr>
      <w:r>
        <w:rPr>
          <w:i/>
          <w:iCs/>
        </w:rPr>
        <w:t xml:space="preserve">Enterprise Customers (30% of base):</w:t>
      </w:r>
      <w:r>
        <w:t xml:space="preserve"> </w:t>
      </w:r>
      <w:r>
        <w:t xml:space="preserve">- Year 1 ACV: $650K (Enterprise tier + services + certification)</w:t>
      </w:r>
      <w:r>
        <w:t xml:space="preserve"> </w:t>
      </w:r>
      <w:r>
        <w:t xml:space="preserve">- Annual growth: 8% (expand chatbot coverage, additional verticals)</w:t>
      </w:r>
      <w:r>
        <w:t xml:space="preserve"> </w:t>
      </w:r>
      <w:r>
        <w:t xml:space="preserve">- Retention: 92% annually</w:t>
      </w:r>
      <w:r>
        <w:t xml:space="preserve"> </w:t>
      </w:r>
      <w:r>
        <w:t xml:space="preserve">- Customer lifespan: 6.3 years</w:t>
      </w:r>
      <w:r>
        <w:t xml:space="preserve"> </w:t>
      </w:r>
      <w:r>
        <w:t xml:space="preserve">-</w:t>
      </w:r>
      <w:r>
        <w:t xml:space="preserve"> </w:t>
      </w:r>
      <w:r>
        <w:rPr>
          <w:b/>
          <w:bCs/>
        </w:rPr>
        <w:t xml:space="preserve">LTV</w:t>
      </w:r>
      <w:r>
        <w:t xml:space="preserve">: $4,263K</w:t>
      </w:r>
      <w:r>
        <w:t xml:space="preserve"> </w:t>
      </w:r>
      <w:r>
        <w:t xml:space="preserve">-</w:t>
      </w:r>
      <w:r>
        <w:t xml:space="preserve"> </w:t>
      </w:r>
      <w:r>
        <w:rPr>
          <w:b/>
          <w:bCs/>
        </w:rPr>
        <w:t xml:space="preserve">CAC</w:t>
      </w:r>
      <w:r>
        <w:t xml:space="preserve">: $95K (longer sales cycle, cold outreach)</w:t>
      </w:r>
      <w:r>
        <w:t xml:space="preserve"> </w:t>
      </w:r>
      <w:r>
        <w:t xml:space="preserve">-</w:t>
      </w:r>
      <w:r>
        <w:t xml:space="preserve"> </w:t>
      </w:r>
      <w:r>
        <w:rPr>
          <w:b/>
          <w:bCs/>
        </w:rPr>
        <w:t xml:space="preserve">LTV:CAC</w:t>
      </w:r>
      <w:r>
        <w:t xml:space="preserve">: 44.9:1</w:t>
      </w:r>
    </w:p>
    <w:p>
      <w:pPr>
        <w:pStyle w:val="BodyText"/>
      </w:pPr>
      <w:r>
        <w:rPr>
          <w:i/>
          <w:iCs/>
        </w:rPr>
        <w:t xml:space="preserve">Platform Partners (10% of base):</w:t>
      </w:r>
      <w:r>
        <w:t xml:space="preserve"> </w:t>
      </w:r>
      <w:r>
        <w:t xml:space="preserve">- Year 1 revenue share: $300K (from partner’s customers)</w:t>
      </w:r>
      <w:r>
        <w:t xml:space="preserve"> </w:t>
      </w:r>
      <w:r>
        <w:t xml:space="preserve">- Annual growth: 35% (partner’s chatbot platform growth)</w:t>
      </w:r>
      <w:r>
        <w:t xml:space="preserve"> </w:t>
      </w:r>
      <w:r>
        <w:t xml:space="preserve">- Retention: 95% annually</w:t>
      </w:r>
      <w:r>
        <w:t xml:space="preserve"> </w:t>
      </w:r>
      <w:r>
        <w:t xml:space="preserve">- Partnership lifespan: 5.8 years</w:t>
      </w:r>
      <w:r>
        <w:t xml:space="preserve"> </w:t>
      </w:r>
      <w:r>
        <w:t xml:space="preserve">-</w:t>
      </w:r>
      <w:r>
        <w:t xml:space="preserve"> </w:t>
      </w:r>
      <w:r>
        <w:rPr>
          <w:b/>
          <w:bCs/>
        </w:rPr>
        <w:t xml:space="preserve">LTV</w:t>
      </w:r>
      <w:r>
        <w:t xml:space="preserve">: $2,045K</w:t>
      </w:r>
      <w:r>
        <w:t xml:space="preserve"> </w:t>
      </w:r>
      <w:r>
        <w:t xml:space="preserve">-</w:t>
      </w:r>
      <w:r>
        <w:t xml:space="preserve"> </w:t>
      </w:r>
      <w:r>
        <w:rPr>
          <w:b/>
          <w:bCs/>
        </w:rPr>
        <w:t xml:space="preserve">CAC</w:t>
      </w:r>
      <w:r>
        <w:t xml:space="preserve">: $50K (partnership development, integration)</w:t>
      </w:r>
      <w:r>
        <w:t xml:space="preserve"> </w:t>
      </w:r>
      <w:r>
        <w:t xml:space="preserve">-</w:t>
      </w:r>
      <w:r>
        <w:t xml:space="preserve"> </w:t>
      </w:r>
      <w:r>
        <w:rPr>
          <w:b/>
          <w:bCs/>
        </w:rPr>
        <w:t xml:space="preserve">LTV:CAC</w:t>
      </w:r>
      <w:r>
        <w:t xml:space="preserve">: 40.9:1</w:t>
      </w:r>
    </w:p>
    <w:p>
      <w:pPr>
        <w:pStyle w:val="BodyText"/>
      </w:pPr>
      <w:r>
        <w:rPr>
          <w:b/>
          <w:bCs/>
        </w:rPr>
        <w:t xml:space="preserve">Blended Average:</w:t>
      </w:r>
      <w:r>
        <w:t xml:space="preserve"> </w:t>
      </w:r>
      <w:r>
        <w:t xml:space="preserve">- Weighted LTV: $1,890K</w:t>
      </w:r>
      <w:r>
        <w:t xml:space="preserve"> </w:t>
      </w:r>
      <w:r>
        <w:t xml:space="preserve">- Weighted CAC: $54.5K</w:t>
      </w:r>
      <w:r>
        <w:t xml:space="preserve"> </w:t>
      </w:r>
      <w:r>
        <w:t xml:space="preserve">-</w:t>
      </w:r>
      <w:r>
        <w:t xml:space="preserve"> </w:t>
      </w:r>
      <w:r>
        <w:rPr>
          <w:b/>
          <w:bCs/>
        </w:rPr>
        <w:t xml:space="preserve">Blended LTV:CAC: 34.7:1</w:t>
      </w:r>
      <w:r>
        <w:t xml:space="preserve"> </w:t>
      </w:r>
      <w:r>
        <w:t xml:space="preserve">(exceptional, indicates strong pricing power and customer value)</w:t>
      </w:r>
    </w:p>
    <w:p>
      <w:pPr>
        <w:pStyle w:val="BodyText"/>
      </w:pPr>
      <w:r>
        <w:rPr>
          <w:b/>
          <w:bCs/>
        </w:rPr>
        <w:t xml:space="preserve">Revenue Expansion Analysis:</w:t>
      </w:r>
    </w:p>
    <w:p>
      <w:pPr>
        <w:pStyle w:val="BodyText"/>
      </w:pPr>
      <w:r>
        <w:rPr>
          <w:i/>
          <w:iCs/>
        </w:rPr>
        <w:t xml:space="preserve">Year 1-3 Upsell Trajectory (per customer):</w:t>
      </w:r>
      <w:r>
        <w:t xml:space="preserve"> </w:t>
      </w:r>
      <w:r>
        <w:t xml:space="preserve">- Year 1: $300K (initial land)</w:t>
      </w:r>
      <w:r>
        <w:t xml:space="preserve"> </w:t>
      </w:r>
      <w:r>
        <w:t xml:space="preserve">- Year 2: $345K (+15% through tier upgrade or additional chatbots)</w:t>
      </w:r>
      <w:r>
        <w:t xml:space="preserve"> </w:t>
      </w:r>
      <w:r>
        <w:t xml:space="preserve">- Year 3: $390K (+13% through managed services or certification add-on)</w:t>
      </w:r>
      <w:r>
        <w:t xml:space="preserve"> </w:t>
      </w:r>
      <w:r>
        <w:t xml:space="preserve">- 3-year cumulative: $1,035K</w:t>
      </w:r>
    </w:p>
    <w:p>
      <w:pPr>
        <w:pStyle w:val="BodyText"/>
      </w:pPr>
      <w:r>
        <w:rPr>
          <w:i/>
          <w:iCs/>
        </w:rPr>
        <w:t xml:space="preserve">Expansion Drivers:</w:t>
      </w:r>
      <w:r>
        <w:t xml:space="preserve"> </w:t>
      </w:r>
      <w:r>
        <w:t xml:space="preserve">1. Additional chatbots: Agency grows 25 → 75 chatbots, upgrades Starter → Professional (+$100K)</w:t>
      </w:r>
      <w:r>
        <w:t xml:space="preserve"> </w:t>
      </w:r>
      <w:r>
        <w:t xml:space="preserve">2. Vertical modules: Add Healthcare module to E-commerce customer (+$75K)</w:t>
      </w:r>
      <w:r>
        <w:t xml:space="preserve"> </w:t>
      </w:r>
      <w:r>
        <w:t xml:space="preserve">3. Managed services: Enterprise shifts to Managed QA (+$360K annually)</w:t>
      </w:r>
      <w:r>
        <w:t xml:space="preserve"> </w:t>
      </w:r>
      <w:r>
        <w:t xml:space="preserve">4. Certification: Add annual compliance certification (+$50K-150K)</w:t>
      </w:r>
      <w:r>
        <w:t xml:space="preserve"> </w:t>
      </w:r>
      <w:r>
        <w:t xml:space="preserve">5. Multi-cloud expansion: Customer expands AWS to Azure + GCP (+$120K)</w:t>
      </w:r>
    </w:p>
    <w:p>
      <w:pPr>
        <w:pStyle w:val="BodyText"/>
      </w:pPr>
      <w:r>
        <w:rPr>
          <w:b/>
          <w:bCs/>
        </w:rPr>
        <w:t xml:space="preserve">Cost Structure Efficiency:</w:t>
      </w:r>
    </w:p>
    <w:p>
      <w:pPr>
        <w:pStyle w:val="BodyText"/>
      </w:pPr>
      <w:r>
        <w:rPr>
          <w:i/>
          <w:iCs/>
        </w:rPr>
        <w:t xml:space="preserve">COGS by Revenue Stream:</w:t>
      </w:r>
      <w:r>
        <w:t xml:space="preserve"> </w:t>
      </w:r>
      <w:r>
        <w:t xml:space="preserve">- Platform: 18% (cloud 8-10%, Hupyy licensing 5-7%, support 3-4%, maintenance 2-3%)</w:t>
      </w:r>
      <w:r>
        <w:t xml:space="preserve"> </w:t>
      </w:r>
      <w:r>
        <w:t xml:space="preserve">- Services: 42% (consulting labor 30-35%, subcontractors 5-8%, travel 2-3%, training 1-2%)</w:t>
      </w:r>
      <w:r>
        <w:t xml:space="preserve"> </w:t>
      </w:r>
      <w:r>
        <w:t xml:space="preserve">- Certification: 22% (compute costs 8-10%, compliance expert review 10-12%, report generation 2-3%)</w:t>
      </w:r>
    </w:p>
    <w:p>
      <w:pPr>
        <w:pStyle w:val="BodyText"/>
      </w:pPr>
      <w:r>
        <w:rPr>
          <w:i/>
          <w:iCs/>
        </w:rPr>
        <w:t xml:space="preserve">OpEx Efficiency Trajectory:</w:t>
      </w:r>
      <w:r>
        <w:t xml:space="preserve"> </w:t>
      </w:r>
      <w:r>
        <w:t xml:space="preserve">- Year 1: 89% of revenue (investment phase)</w:t>
      </w:r>
      <w:r>
        <w:t xml:space="preserve"> </w:t>
      </w:r>
      <w:r>
        <w:t xml:space="preserve">- Year 3: 65% of revenue (approaching efficient growth)</w:t>
      </w:r>
      <w:r>
        <w:t xml:space="preserve"> </w:t>
      </w:r>
      <w:r>
        <w:t xml:space="preserve">- Year 5: 54% of revenue (mature SaaS efficiency)</w:t>
      </w:r>
    </w:p>
    <w:p>
      <w:pPr>
        <w:pStyle w:val="BodyText"/>
      </w:pPr>
      <w:r>
        <w:t xml:space="preserve">This efficiency improvement reflects:</w:t>
      </w:r>
      <w:r>
        <w:t xml:space="preserve"> </w:t>
      </w:r>
      <w:r>
        <w:t xml:space="preserve">1. Sales &amp; marketing leverage (32% → 20% as brand awareness grows)</w:t>
      </w:r>
      <w:r>
        <w:t xml:space="preserve"> </w:t>
      </w:r>
      <w:r>
        <w:t xml:space="preserve">2. R&amp;D efficiency (27% → 14% as platform matures)</w:t>
      </w:r>
      <w:r>
        <w:t xml:space="preserve"> </w:t>
      </w:r>
      <w:r>
        <w:t xml:space="preserve">3. Platform operating leverage (customer success scales with revenue)</w:t>
      </w:r>
    </w:p>
    <w:p>
      <w:pPr>
        <w:pStyle w:val="BodyText"/>
      </w:pPr>
      <w:r>
        <w:rPr>
          <w:b/>
          <w:bCs/>
        </w:rPr>
        <w:t xml:space="preserve">Break-Even Analysis:</w:t>
      </w:r>
    </w:p>
    <w:p>
      <w:pPr>
        <w:pStyle w:val="BodyText"/>
      </w:pPr>
      <w:r>
        <w:rPr>
          <w:i/>
          <w:iCs/>
        </w:rPr>
        <w:t xml:space="preserve">Monthly Fixed Costs (Year 1):</w:t>
      </w:r>
      <w:r>
        <w:t xml:space="preserve"> </w:t>
      </w:r>
      <w:r>
        <w:t xml:space="preserve">- Engineering: $60K-80K (3-5 FTEs)</w:t>
      </w:r>
      <w:r>
        <w:t xml:space="preserve"> </w:t>
      </w:r>
      <w:r>
        <w:t xml:space="preserve">- Sales: $40K-50K (2-3 FTEs)</w:t>
      </w:r>
      <w:r>
        <w:t xml:space="preserve"> </w:t>
      </w:r>
      <w:r>
        <w:t xml:space="preserve">- Customer Success: $20K-25K (1-2 FTEs)</w:t>
      </w:r>
      <w:r>
        <w:t xml:space="preserve"> </w:t>
      </w:r>
      <w:r>
        <w:t xml:space="preserve">- Marketing: $20K-30K (programs, tools)</w:t>
      </w:r>
      <w:r>
        <w:t xml:space="preserve"> </w:t>
      </w:r>
      <w:r>
        <w:t xml:space="preserve">- G&amp;A: $15K-20K (overhead)</w:t>
      </w:r>
      <w:r>
        <w:t xml:space="preserve"> </w:t>
      </w:r>
      <w:r>
        <w:t xml:space="preserve">-</w:t>
      </w:r>
      <w:r>
        <w:t xml:space="preserve"> </w:t>
      </w:r>
      <w:r>
        <w:rPr>
          <w:b/>
          <w:bCs/>
        </w:rPr>
        <w:t xml:space="preserve">Total</w:t>
      </w:r>
      <w:r>
        <w:t xml:space="preserve">: $155K-205K monthly ($1.86M-2.46M annually)</w:t>
      </w:r>
    </w:p>
    <w:p>
      <w:pPr>
        <w:pStyle w:val="BodyText"/>
      </w:pPr>
      <w:r>
        <w:rPr>
          <w:i/>
          <w:iCs/>
        </w:rPr>
        <w:t xml:space="preserve">Contribution Margin per Customer:</w:t>
      </w:r>
      <w:r>
        <w:t xml:space="preserve"> </w:t>
      </w:r>
      <w:r>
        <w:t xml:space="preserve">- Annual revenue: $357K</w:t>
      </w:r>
      <w:r>
        <w:t xml:space="preserve"> </w:t>
      </w:r>
      <w:r>
        <w:t xml:space="preserve">- Gross margin (72.8%): $260K</w:t>
      </w:r>
      <w:r>
        <w:t xml:space="preserve"> </w:t>
      </w:r>
      <w:r>
        <w:t xml:space="preserve">- Less variable S&amp;M (10%): $36K</w:t>
      </w:r>
      <w:r>
        <w:t xml:space="preserve"> </w:t>
      </w:r>
      <w:r>
        <w:t xml:space="preserve">-</w:t>
      </w:r>
      <w:r>
        <w:t xml:space="preserve"> </w:t>
      </w:r>
      <w:r>
        <w:rPr>
          <w:b/>
          <w:bCs/>
        </w:rPr>
        <w:t xml:space="preserve">Contribution margin</w:t>
      </w:r>
      <w:r>
        <w:t xml:space="preserve">: $224K</w:t>
      </w:r>
    </w:p>
    <w:p>
      <w:pPr>
        <w:pStyle w:val="BodyText"/>
      </w:pPr>
      <w:r>
        <w:rPr>
          <w:i/>
          <w:iCs/>
        </w:rPr>
        <w:t xml:space="preserve">Break-Even Calculation:</w:t>
      </w:r>
      <w:r>
        <w:t xml:space="preserve"> </w:t>
      </w:r>
      <w:r>
        <w:t xml:space="preserve">- Annual fixed costs: $2.16M (midpoint)</w:t>
      </w:r>
      <w:r>
        <w:t xml:space="preserve"> </w:t>
      </w:r>
      <w:r>
        <w:t xml:space="preserve">- Contribution margin: $224K per customer</w:t>
      </w:r>
      <w:r>
        <w:t xml:space="preserve"> </w:t>
      </w:r>
      <w:r>
        <w:t xml:space="preserve">-</w:t>
      </w:r>
      <w:r>
        <w:t xml:space="preserve"> </w:t>
      </w:r>
      <w:r>
        <w:rPr>
          <w:b/>
          <w:bCs/>
        </w:rPr>
        <w:t xml:space="preserve">Break-even customers</w:t>
      </w:r>
      <w:r>
        <w:t xml:space="preserve">: 10</w:t>
      </w:r>
      <w:r>
        <w:t xml:space="preserve"> </w:t>
      </w:r>
      <w:r>
        <w:t xml:space="preserve">-</w:t>
      </w:r>
      <w:r>
        <w:t xml:space="preserve"> </w:t>
      </w:r>
      <w:r>
        <w:rPr>
          <w:b/>
          <w:bCs/>
        </w:rPr>
        <w:t xml:space="preserve">Break-even revenue</w:t>
      </w:r>
      <w:r>
        <w:t xml:space="preserve">: $3.57M ARR</w:t>
      </w:r>
    </w:p>
    <w:p>
      <w:pPr>
        <w:pStyle w:val="BodyText"/>
      </w:pPr>
      <w:r>
        <w:rPr>
          <w:i/>
          <w:iCs/>
        </w:rPr>
        <w:t xml:space="preserve">Timeline to Break-Even:</w:t>
      </w:r>
      <w:r>
        <w:t xml:space="preserve"> </w:t>
      </w:r>
      <w:r>
        <w:t xml:space="preserve">- Assuming 1.5-2 customers/month in Year 1</w:t>
      </w:r>
      <w:r>
        <w:t xml:space="preserve"> </w:t>
      </w:r>
      <w:r>
        <w:t xml:space="preserve">- Month 6-8: Reach 10 customers</w:t>
      </w:r>
      <w:r>
        <w:t xml:space="preserve"> </w:t>
      </w:r>
      <w:r>
        <w:t xml:space="preserve">- Month 12-15: Achieve cash flow break-even (accounting for ramp-up timing)</w:t>
      </w:r>
    </w:p>
    <w:p>
      <w:pPr>
        <w:pStyle w:val="BodyText"/>
      </w:pPr>
      <w:r>
        <w:rPr>
          <w:b/>
          <w:bCs/>
        </w:rPr>
        <w:t xml:space="preserve">Actual performance</w:t>
      </w:r>
      <w:r>
        <w:t xml:space="preserve"> </w:t>
      </w:r>
      <w:r>
        <w:t xml:space="preserve">(from projections):</w:t>
      </w:r>
      <w:r>
        <w:t xml:space="preserve"> </w:t>
      </w:r>
      <w:r>
        <w:t xml:space="preserve">- Year 1 EOY: 22 customers, $6.6M revenue (exceeds break-even)</w:t>
      </w:r>
      <w:r>
        <w:t xml:space="preserve"> </w:t>
      </w:r>
      <w:r>
        <w:t xml:space="preserve">- Year 3: $33.5M revenue, $2.6M EBITDA (8% margin)</w:t>
      </w:r>
      <w:r>
        <w:t xml:space="preserve"> </w:t>
      </w:r>
      <w:r>
        <w:t xml:space="preserve">- Year 5: $78M revenue, $15.9M EBITDA (20% margin)</w:t>
      </w:r>
    </w:p>
    <w:p>
      <w:pPr>
        <w:pStyle w:val="BodyText"/>
      </w:pPr>
      <w:r>
        <w:t xml:space="preserve">The financial model demonstrates:</w:t>
      </w:r>
      <w:r>
        <w:t xml:space="preserve"> </w:t>
      </w:r>
      <w:r>
        <w:t xml:space="preserve">1.</w:t>
      </w:r>
      <w:r>
        <w:t xml:space="preserve"> </w:t>
      </w:r>
      <w:r>
        <w:rPr>
          <w:b/>
          <w:bCs/>
        </w:rPr>
        <w:t xml:space="preserve">Rapid path to profitability</w:t>
      </w:r>
      <w:r>
        <w:t xml:space="preserve">: Operating break-even Month 30, strong unit economics from Day 1</w:t>
      </w:r>
      <w:r>
        <w:t xml:space="preserve"> </w:t>
      </w:r>
      <w:r>
        <w:t xml:space="preserve">2.</w:t>
      </w:r>
      <w:r>
        <w:t xml:space="preserve"> </w:t>
      </w:r>
      <w:r>
        <w:rPr>
          <w:b/>
          <w:bCs/>
        </w:rPr>
        <w:t xml:space="preserve">Exceptional LTV:CAC</w:t>
      </w:r>
      <w:r>
        <w:t xml:space="preserve">: 20-34:1 ratios indicate strong pricing power and customer value</w:t>
      </w:r>
      <w:r>
        <w:t xml:space="preserve"> </w:t>
      </w:r>
      <w:r>
        <w:t xml:space="preserve">3.</w:t>
      </w:r>
      <w:r>
        <w:t xml:space="preserve"> </w:t>
      </w:r>
      <w:r>
        <w:rPr>
          <w:b/>
          <w:bCs/>
        </w:rPr>
        <w:t xml:space="preserve">SaaS-like margins</w:t>
      </w:r>
      <w:r>
        <w:t xml:space="preserve">: 70-74% gross margins support high R&amp;D investment while achieving profitability</w:t>
      </w:r>
      <w:r>
        <w:t xml:space="preserve"> </w:t>
      </w:r>
      <w:r>
        <w:t xml:space="preserve">4.</w:t>
      </w:r>
      <w:r>
        <w:t xml:space="preserve"> </w:t>
      </w:r>
      <w:r>
        <w:rPr>
          <w:b/>
          <w:bCs/>
        </w:rPr>
        <w:t xml:space="preserve">Capital efficiency</w:t>
      </w:r>
      <w:r>
        <w:t xml:space="preserve">: $2.2M peak cumulative cash burn (Months 1-24), then self-funding</w:t>
      </w:r>
    </w:p>
    <w:p>
      <w:r>
        <w:pict>
          <v:rect style="width:0;height:1.5pt" o:hralign="center" o:hrstd="t" o:hr="t"/>
        </w:pict>
      </w:r>
    </w:p>
    <w:bookmarkEnd w:id="32"/>
    <w:bookmarkEnd w:id="33"/>
    <w:bookmarkStart w:id="38" w:name="opportunity-scoring-summary"/>
    <w:p>
      <w:pPr>
        <w:pStyle w:val="Heading2"/>
      </w:pPr>
      <w:r>
        <w:rPr>
          <w:rStyle w:val="SectionNumber"/>
        </w:rPr>
        <w:t xml:space="preserve">1.9</w:t>
      </w:r>
      <w:r>
        <w:tab/>
      </w:r>
      <w:r>
        <w:t xml:space="preserve">7. Opportunity Scoring Summary</w:t>
      </w:r>
    </w:p>
    <w:bookmarkStart w:id="34" w:name="final-scores"/>
    <w:p>
      <w:pPr>
        <w:pStyle w:val="Heading3"/>
      </w:pPr>
      <w:r>
        <w:rPr>
          <w:rStyle w:val="SectionNumber"/>
        </w:rPr>
        <w:t xml:space="preserve">1.9.1</w:t>
      </w:r>
      <w:r>
        <w:tab/>
      </w:r>
      <w:r>
        <w:t xml:space="preserve">7.1 Final Scores</w:t>
      </w:r>
    </w:p>
    <w:tbl>
      <w:tblPr>
        <w:tblStyle w:val="Table"/>
        <w:tblW w:type="pct" w:w="5000"/>
        <w:tblLayout w:type="fixed"/>
        <w:tblLook w:firstRow="1" w:lastRow="0" w:firstColumn="0" w:lastColumn="0" w:noHBand="0" w:noVBand="0" w:val="0020"/>
      </w:tblPr>
      <w:tblGrid>
        <w:gridCol w:w="1320"/>
        <w:gridCol w:w="1056"/>
        <w:gridCol w:w="1320"/>
        <w:gridCol w:w="924"/>
        <w:gridCol w:w="1320"/>
        <w:gridCol w:w="1980"/>
      </w:tblGrid>
      <w:tr>
        <w:trPr>
          <w:tblHeader w:val="on"/>
        </w:trPr>
        <w:tc>
          <w:tcPr/>
          <w:p>
            <w:pPr>
              <w:pStyle w:val="Compact"/>
            </w:pPr>
            <w:r>
              <w:t xml:space="preserve">Category</w:t>
            </w:r>
          </w:p>
        </w:tc>
        <w:tc>
          <w:tcPr/>
          <w:p>
            <w:pPr>
              <w:pStyle w:val="Compact"/>
            </w:pPr>
            <w:r>
              <w:t xml:space="preserve">Weight</w:t>
            </w:r>
          </w:p>
        </w:tc>
        <w:tc>
          <w:tcPr/>
          <w:p>
            <w:pPr>
              <w:pStyle w:val="Compact"/>
            </w:pPr>
            <w:r>
              <w:t xml:space="preserve">Possible</w:t>
            </w:r>
          </w:p>
        </w:tc>
        <w:tc>
          <w:tcPr/>
          <w:p>
            <w:pPr>
              <w:pStyle w:val="Compact"/>
            </w:pPr>
            <w:r>
              <w:t xml:space="preserve">Score</w:t>
            </w:r>
          </w:p>
        </w:tc>
        <w:tc>
          <w:tcPr/>
          <w:p>
            <w:pPr>
              <w:pStyle w:val="Compact"/>
            </w:pPr>
            <w:r>
              <w:t xml:space="preserve">Weighted</w:t>
            </w:r>
          </w:p>
        </w:tc>
        <w:tc>
          <w:tcPr/>
          <w:p>
            <w:pPr>
              <w:pStyle w:val="Compact"/>
            </w:pPr>
            <w:r>
              <w:t xml:space="preserve">Justification</w:t>
            </w:r>
          </w:p>
        </w:tc>
      </w:tr>
      <w:tr>
        <w:tc>
          <w:tcPr/>
          <w:p>
            <w:pPr>
              <w:pStyle w:val="Compact"/>
            </w:pPr>
            <w:r>
              <w:rPr>
                <w:b/>
                <w:bCs/>
              </w:rPr>
              <w:t xml:space="preserve">Market Opportunity</w:t>
            </w:r>
          </w:p>
        </w:tc>
        <w:tc>
          <w:tcPr/>
          <w:p>
            <w:pPr>
              <w:pStyle w:val="Compact"/>
            </w:pPr>
            <w:r>
              <w:t xml:space="preserve">25%</w:t>
            </w:r>
          </w:p>
        </w:tc>
        <w:tc>
          <w:tcPr/>
          <w:p>
            <w:pPr>
              <w:pStyle w:val="Compact"/>
            </w:pPr>
            <w:r>
              <w:t xml:space="preserve">25</w:t>
            </w:r>
          </w:p>
        </w:tc>
        <w:tc>
          <w:tcPr/>
          <w:p>
            <w:pPr>
              <w:pStyle w:val="Compact"/>
            </w:pPr>
            <w:r>
              <w:t xml:space="preserve">19</w:t>
            </w:r>
          </w:p>
        </w:tc>
        <w:tc>
          <w:tcPr/>
          <w:p>
            <w:pPr>
              <w:pStyle w:val="Compact"/>
            </w:pPr>
            <w:r>
              <w:t xml:space="preserve">19.0</w:t>
            </w:r>
          </w:p>
        </w:tc>
        <w:tc>
          <w:tcPr/>
          <w:p>
            <w:pPr>
              <w:pStyle w:val="Compact"/>
            </w:pPr>
            <w:r>
              <w:t xml:space="preserve">Strong customer pain (27% inaccuracy), regulatory drivers ($15M fines), but nascent market requires customer education</w:t>
            </w:r>
          </w:p>
        </w:tc>
      </w:tr>
      <w:tr>
        <w:tc>
          <w:tcPr/>
          <w:p>
            <w:pPr>
              <w:pStyle w:val="Compact"/>
            </w:pPr>
            <w:r>
              <w:rPr>
                <w:b/>
                <w:bCs/>
              </w:rPr>
              <w:t xml:space="preserve">Technical Feasibility</w:t>
            </w:r>
          </w:p>
        </w:tc>
        <w:tc>
          <w:tcPr/>
          <w:p>
            <w:pPr>
              <w:pStyle w:val="Compact"/>
            </w:pPr>
            <w:r>
              <w:t xml:space="preserve">25%</w:t>
            </w:r>
          </w:p>
        </w:tc>
        <w:tc>
          <w:tcPr/>
          <w:p>
            <w:pPr>
              <w:pStyle w:val="Compact"/>
            </w:pPr>
            <w:r>
              <w:t xml:space="preserve">25</w:t>
            </w:r>
          </w:p>
        </w:tc>
        <w:tc>
          <w:tcPr/>
          <w:p>
            <w:pPr>
              <w:pStyle w:val="Compact"/>
            </w:pPr>
            <w:r>
              <w:t xml:space="preserve">23</w:t>
            </w:r>
          </w:p>
        </w:tc>
        <w:tc>
          <w:tcPr/>
          <w:p>
            <w:pPr>
              <w:pStyle w:val="Compact"/>
            </w:pPr>
            <w:r>
              <w:t xml:space="preserve">23.0</w:t>
            </w:r>
          </w:p>
        </w:tc>
        <w:tc>
          <w:tcPr/>
          <w:p>
            <w:pPr>
              <w:pStyle w:val="Compact"/>
            </w:pPr>
            <w:r>
              <w:t xml:space="preserve">Z3 production-proven (1B queries/day at Amazon), LLM-SMT integration validated (100% task completion), low technical risk</w:t>
            </w:r>
          </w:p>
        </w:tc>
      </w:tr>
      <w:tr>
        <w:tc>
          <w:tcPr/>
          <w:p>
            <w:pPr>
              <w:pStyle w:val="Compact"/>
            </w:pPr>
            <w:r>
              <w:rPr>
                <w:b/>
                <w:bCs/>
              </w:rPr>
              <w:t xml:space="preserve">Competitive Advantage</w:t>
            </w:r>
          </w:p>
        </w:tc>
        <w:tc>
          <w:tcPr/>
          <w:p>
            <w:pPr>
              <w:pStyle w:val="Compact"/>
            </w:pPr>
            <w:r>
              <w:t xml:space="preserve">20%</w:t>
            </w:r>
          </w:p>
        </w:tc>
        <w:tc>
          <w:tcPr/>
          <w:p>
            <w:pPr>
              <w:pStyle w:val="Compact"/>
            </w:pPr>
            <w:r>
              <w:t xml:space="preserve">20</w:t>
            </w:r>
          </w:p>
        </w:tc>
        <w:tc>
          <w:tcPr/>
          <w:p>
            <w:pPr>
              <w:pStyle w:val="Compact"/>
            </w:pPr>
            <w:r>
              <w:t xml:space="preserve">18</w:t>
            </w:r>
          </w:p>
        </w:tc>
        <w:tc>
          <w:tcPr/>
          <w:p>
            <w:pPr>
              <w:pStyle w:val="Compact"/>
            </w:pPr>
            <w:r>
              <w:t xml:space="preserve">18.0</w:t>
            </w:r>
          </w:p>
        </w:tc>
        <w:tc>
          <w:tcPr/>
          <w:p>
            <w:pPr>
              <w:pStyle w:val="Compact"/>
            </w:pPr>
            <w:r>
              <w:t xml:space="preserve">Unique positioning (mathematical + chatbot-native), 18-36 month window, but AWS Bedrock AR long-term threat</w:t>
            </w:r>
          </w:p>
        </w:tc>
      </w:tr>
      <w:tr>
        <w:tc>
          <w:tcPr/>
          <w:p>
            <w:pPr>
              <w:pStyle w:val="Compact"/>
            </w:pPr>
            <w:r>
              <w:rPr>
                <w:b/>
                <w:bCs/>
              </w:rPr>
              <w:t xml:space="preserve">Execution Readiness</w:t>
            </w:r>
          </w:p>
        </w:tc>
        <w:tc>
          <w:tcPr/>
          <w:p>
            <w:pPr>
              <w:pStyle w:val="Compact"/>
            </w:pPr>
            <w:r>
              <w:t xml:space="preserve">15%</w:t>
            </w:r>
          </w:p>
        </w:tc>
        <w:tc>
          <w:tcPr/>
          <w:p>
            <w:pPr>
              <w:pStyle w:val="Compact"/>
            </w:pPr>
            <w:r>
              <w:t xml:space="preserve">15</w:t>
            </w:r>
          </w:p>
        </w:tc>
        <w:tc>
          <w:tcPr/>
          <w:p>
            <w:pPr>
              <w:pStyle w:val="Compact"/>
            </w:pPr>
            <w:r>
              <w:t xml:space="preserve">13</w:t>
            </w:r>
          </w:p>
        </w:tc>
        <w:tc>
          <w:tcPr/>
          <w:p>
            <w:pPr>
              <w:pStyle w:val="Compact"/>
            </w:pPr>
            <w:r>
              <w:t xml:space="preserve">13.0</w:t>
            </w:r>
          </w:p>
        </w:tc>
        <w:tc>
          <w:tcPr/>
          <w:p>
            <w:pPr>
              <w:pStyle w:val="Compact"/>
            </w:pPr>
            <w:r>
              <w:t xml:space="preserve">Detailed 12-month roadmap, proven team (AIDI success), strong partnerships (Hupyy 15% revenue share)</w:t>
            </w:r>
          </w:p>
        </w:tc>
      </w:tr>
      <w:tr>
        <w:tc>
          <w:tcPr/>
          <w:p>
            <w:pPr>
              <w:pStyle w:val="Compact"/>
            </w:pPr>
            <w:r>
              <w:rPr>
                <w:b/>
                <w:bCs/>
              </w:rPr>
              <w:t xml:space="preserve">Regulatory Pathway</w:t>
            </w:r>
          </w:p>
        </w:tc>
        <w:tc>
          <w:tcPr/>
          <w:p>
            <w:pPr>
              <w:pStyle w:val="Compact"/>
            </w:pPr>
            <w:r>
              <w:t xml:space="preserve">15%</w:t>
            </w:r>
          </w:p>
        </w:tc>
        <w:tc>
          <w:tcPr/>
          <w:p>
            <w:pPr>
              <w:pStyle w:val="Compact"/>
            </w:pPr>
            <w:r>
              <w:t xml:space="preserve">15</w:t>
            </w:r>
          </w:p>
        </w:tc>
        <w:tc>
          <w:tcPr/>
          <w:p>
            <w:pPr>
              <w:pStyle w:val="Compact"/>
            </w:pPr>
            <w:r>
              <w:t xml:space="preserve">14</w:t>
            </w:r>
          </w:p>
        </w:tc>
        <w:tc>
          <w:tcPr/>
          <w:p>
            <w:pPr>
              <w:pStyle w:val="Compact"/>
            </w:pPr>
            <w:r>
              <w:t xml:space="preserve">14.0</w:t>
            </w:r>
          </w:p>
        </w:tc>
        <w:tc>
          <w:tcPr/>
          <w:p>
            <w:pPr>
              <w:pStyle w:val="Compact"/>
            </w:pPr>
            <w:r>
              <w:t xml:space="preserve">Clear compliance frameworks (EU AI Act, GDPR), active enforcement ($15M OpenAI fine), achievable certification timeline</w:t>
            </w:r>
          </w:p>
        </w:tc>
      </w:tr>
      <w:tr>
        <w:tc>
          <w:tcPr/>
          <w:p>
            <w:pPr>
              <w:pStyle w:val="Compact"/>
            </w:pPr>
            <w:r>
              <w:rPr>
                <w:b/>
                <w:bCs/>
              </w:rPr>
              <w:t xml:space="preserve">TOTAL</w:t>
            </w:r>
          </w:p>
        </w:tc>
        <w:tc>
          <w:tcPr/>
          <w:p>
            <w:pPr>
              <w:pStyle w:val="Compact"/>
            </w:pPr>
            <w:r>
              <w:rPr>
                <w:b/>
                <w:bCs/>
              </w:rPr>
              <w:t xml:space="preserve">100%</w:t>
            </w:r>
          </w:p>
        </w:tc>
        <w:tc>
          <w:tcPr/>
          <w:p>
            <w:pPr>
              <w:pStyle w:val="Compact"/>
            </w:pPr>
            <w:r>
              <w:rPr>
                <w:b/>
                <w:bCs/>
              </w:rPr>
              <w:t xml:space="preserve">100</w:t>
            </w:r>
          </w:p>
        </w:tc>
        <w:tc>
          <w:tcPr/>
          <w:p>
            <w:pPr>
              <w:pStyle w:val="Compact"/>
            </w:pPr>
            <w:r>
              <w:rPr>
                <w:b/>
                <w:bCs/>
              </w:rPr>
              <w:t xml:space="preserve">87</w:t>
            </w:r>
          </w:p>
        </w:tc>
        <w:tc>
          <w:tcPr/>
          <w:p>
            <w:pPr>
              <w:pStyle w:val="Compact"/>
            </w:pPr>
            <w:r>
              <w:rPr>
                <w:b/>
                <w:bCs/>
              </w:rPr>
              <w:t xml:space="preserve">77.0</w:t>
            </w:r>
          </w:p>
        </w:tc>
        <w:tc>
          <w:tcPr/>
          <w:p>
            <w:pPr>
              <w:pStyle w:val="Compact"/>
            </w:pPr>
            <w:r>
              <w:rPr>
                <w:b/>
                <w:bCs/>
              </w:rPr>
              <w:t xml:space="preserve">GO</w:t>
            </w:r>
          </w:p>
        </w:tc>
      </w:tr>
    </w:tbl>
    <w:p>
      <w:pPr>
        <w:pStyle w:val="BodyText"/>
      </w:pPr>
      <w:r>
        <w:rPr>
          <w:b/>
          <w:bCs/>
        </w:rPr>
        <w:t xml:space="preserve">Rating</w:t>
      </w:r>
      <w:r>
        <w:t xml:space="preserve">: 77/100 =</w:t>
      </w:r>
      <w:r>
        <w:t xml:space="preserve"> </w:t>
      </w:r>
      <w:r>
        <w:rPr>
          <w:b/>
          <w:bCs/>
        </w:rPr>
        <w:t xml:space="preserve">GO</w:t>
      </w:r>
      <w:r>
        <w:t xml:space="preserve"> </w:t>
      </w:r>
      <w:r>
        <w:t xml:space="preserve">(65-79 point range)</w:t>
      </w:r>
    </w:p>
    <w:bookmarkEnd w:id="34"/>
    <w:bookmarkStart w:id="35" w:name="scoring-breakdown-analysis"/>
    <w:p>
      <w:pPr>
        <w:pStyle w:val="Heading3"/>
      </w:pPr>
      <w:r>
        <w:rPr>
          <w:rStyle w:val="SectionNumber"/>
        </w:rPr>
        <w:t xml:space="preserve">1.9.2</w:t>
      </w:r>
      <w:r>
        <w:tab/>
      </w:r>
      <w:r>
        <w:t xml:space="preserve">7.2 Scoring Breakdown Analysis</w:t>
      </w:r>
    </w:p>
    <w:p>
      <w:pPr>
        <w:pStyle w:val="FirstParagraph"/>
      </w:pPr>
      <w:r>
        <w:rPr>
          <w:b/>
          <w:bCs/>
        </w:rPr>
        <w:t xml:space="preserve">Market Opportunity (19/25 points):</w:t>
      </w:r>
    </w:p>
    <w:p>
      <w:pPr>
        <w:pStyle w:val="BodyText"/>
      </w:pPr>
      <w:r>
        <w:rPr>
          <w:i/>
          <w:iCs/>
        </w:rPr>
        <w:t xml:space="preserve">TAM/SAM/SOM (7/10):</w:t>
      </w:r>
      <w:r>
        <w:t xml:space="preserve"> </w:t>
      </w:r>
      <w:r>
        <w:t xml:space="preserve">- TAM ($17.05B conversational AI) well-established with multiple analyst convergence</w:t>
      </w:r>
      <w:r>
        <w:t xml:space="preserve"> </w:t>
      </w:r>
      <w:r>
        <w:t xml:space="preserve">- SAM ($2.05B chatbot QA) derived from industry-standard 15-30% QA allocation</w:t>
      </w:r>
      <w:r>
        <w:t xml:space="preserve"> </w:t>
      </w:r>
      <w:r>
        <w:t xml:space="preserve">- SOM ($12-18M Year 1, $35-52M Year 3) realistic based on Innova’s 30+ agency relationships and AIDI proof-of-concept</w:t>
      </w:r>
      <w:r>
        <w:t xml:space="preserve"> </w:t>
      </w:r>
      <w:r>
        <w:t xml:space="preserve">-</w:t>
      </w:r>
      <w:r>
        <w:t xml:space="preserve"> </w:t>
      </w:r>
      <w:r>
        <w:rPr>
          <w:b/>
          <w:bCs/>
        </w:rPr>
        <w:t xml:space="preserve">Deduction</w:t>
      </w:r>
      <w:r>
        <w:t xml:space="preserve">: Nascent market dynamics, customer education required, some execution dependency</w:t>
      </w:r>
    </w:p>
    <w:p>
      <w:pPr>
        <w:pStyle w:val="BodyText"/>
      </w:pPr>
      <w:r>
        <w:rPr>
          <w:i/>
          <w:iCs/>
        </w:rPr>
        <w:t xml:space="preserve">Growth Rate (6.5/7.5):</w:t>
      </w:r>
      <w:r>
        <w:t xml:space="preserve"> </w:t>
      </w:r>
      <w:r>
        <w:t xml:space="preserve">- 23% CAGR through 2030 driven by AI adoption explosion, quality crisis awareness, regulatory tightening</w:t>
      </w:r>
      <w:r>
        <w:t xml:space="preserve"> </w:t>
      </w:r>
      <w:r>
        <w:t xml:space="preserve">- Multiple tailwinds: EU AI Act (February 2 deadline), GDPR enforcement ($15M OpenAI fine), chatbot hallucination crisis (27% inaccuracy rate)</w:t>
      </w:r>
      <w:r>
        <w:t xml:space="preserve"> </w:t>
      </w:r>
      <w:r>
        <w:t xml:space="preserve">-</w:t>
      </w:r>
      <w:r>
        <w:t xml:space="preserve"> </w:t>
      </w:r>
      <w:r>
        <w:rPr>
          <w:b/>
          <w:bCs/>
        </w:rPr>
        <w:t xml:space="preserve">Deduction</w:t>
      </w:r>
      <w:r>
        <w:t xml:space="preserve">: Potential economic headwinds in 2025-2026 could slow enterprise AI spending</w:t>
      </w:r>
    </w:p>
    <w:p>
      <w:pPr>
        <w:pStyle w:val="BodyText"/>
      </w:pPr>
      <w:r>
        <w:rPr>
          <w:i/>
          <w:iCs/>
        </w:rPr>
        <w:t xml:space="preserve">Customer Pain (7/7.5):</w:t>
      </w:r>
      <w:r>
        <w:t xml:space="preserve"> </w:t>
      </w:r>
      <w:r>
        <w:t xml:space="preserve">- Critical, quantified pain: 27% chatbot inaccuracy rate costs $218K annually per 10K-conversation chatbot</w:t>
      </w:r>
      <w:r>
        <w:t xml:space="preserve"> </w:t>
      </w:r>
      <w:r>
        <w:t xml:space="preserve">- Non-discretionary compliance demand: $15M GDPR fines, HIPAA penalties up to $2.1M annually</w:t>
      </w:r>
      <w:r>
        <w:t xml:space="preserve"> </w:t>
      </w:r>
      <w:r>
        <w:t xml:space="preserve">- Competitive requirement:</w:t>
      </w:r>
      <w:r>
        <w:t xml:space="preserve"> </w:t>
      </w:r>
      <w:r>
        <w:t xml:space="preserve">“Zero-hallucination guarantee”</w:t>
      </w:r>
      <w:r>
        <w:t xml:space="preserve"> </w:t>
      </w:r>
      <w:r>
        <w:t xml:space="preserve">becoming RFP table stakes</w:t>
      </w:r>
      <w:r>
        <w:t xml:space="preserve"> </w:t>
      </w:r>
      <w:r>
        <w:t xml:space="preserve">-</w:t>
      </w:r>
      <w:r>
        <w:t xml:space="preserve"> </w:t>
      </w:r>
      <w:r>
        <w:rPr>
          <w:b/>
          <w:bCs/>
        </w:rPr>
        <w:t xml:space="preserve">Deduction</w:t>
      </w:r>
      <w:r>
        <w:t xml:space="preserve">: Some customers may delay purchases due to economic uncertainty</w:t>
      </w:r>
    </w:p>
    <w:p>
      <w:pPr>
        <w:pStyle w:val="BodyText"/>
      </w:pPr>
      <w:r>
        <w:rPr>
          <w:b/>
          <w:bCs/>
        </w:rPr>
        <w:t xml:space="preserve">Technical Feasibility (23/25 points):</w:t>
      </w:r>
    </w:p>
    <w:p>
      <w:pPr>
        <w:pStyle w:val="BodyText"/>
      </w:pPr>
      <w:r>
        <w:rPr>
          <w:i/>
          <w:iCs/>
        </w:rPr>
        <w:t xml:space="preserve">Technology Readiness (9.5/10):</w:t>
      </w:r>
      <w:r>
        <w:t xml:space="preserve"> </w:t>
      </w:r>
      <w:r>
        <w:t xml:space="preserve">- Z3 theorem prover production-proven: Amazon’s 1 billion daily SMT queries demonstrates scale</w:t>
      </w:r>
      <w:r>
        <w:t xml:space="preserve"> </w:t>
      </w:r>
      <w:r>
        <w:t xml:space="preserve">- Recent research validates approach: 100% task completion (133/133) with LLM-SMT integration vs. 80% previous methods</w:t>
      </w:r>
      <w:r>
        <w:t xml:space="preserve"> </w:t>
      </w:r>
      <w:r>
        <w:t xml:space="preserve">- Natural language to formal logic bridging proven through three approaches (LLM-based, knowledge graph, direct specification)</w:t>
      </w:r>
      <w:r>
        <w:t xml:space="preserve"> </w:t>
      </w:r>
      <w:r>
        <w:t xml:space="preserve">-</w:t>
      </w:r>
      <w:r>
        <w:t xml:space="preserve"> </w:t>
      </w:r>
      <w:r>
        <w:rPr>
          <w:b/>
          <w:bCs/>
        </w:rPr>
        <w:t xml:space="preserve">Deduction</w:t>
      </w:r>
      <w:r>
        <w:t xml:space="preserve">: Chatbot-specific formula generation not yet proven at production scale (mitigated by Hupyy expertise)</w:t>
      </w:r>
    </w:p>
    <w:p>
      <w:pPr>
        <w:pStyle w:val="BodyText"/>
      </w:pPr>
      <w:r>
        <w:rPr>
          <w:i/>
          <w:iCs/>
        </w:rPr>
        <w:t xml:space="preserve">Team Capability (7/7.5):</w:t>
      </w:r>
      <w:r>
        <w:t xml:space="preserve"> </w:t>
      </w:r>
      <w:r>
        <w:t xml:space="preserve">- Innova proven track record: AIDI platform successfully handling 10,000+ daily customer service calls</w:t>
      </w:r>
      <w:r>
        <w:t xml:space="preserve"> </w:t>
      </w:r>
      <w:r>
        <w:t xml:space="preserve">- Hupyy partnership provides scarce SMT expertise (0.75 FTE dedicated support)</w:t>
      </w:r>
      <w:r>
        <w:t xml:space="preserve"> </w:t>
      </w:r>
      <w:r>
        <w:t xml:space="preserve">- Engineering team allocated: 6.5 FTE for Phase 1, scaling to 17 FTE by Month 12</w:t>
      </w:r>
      <w:r>
        <w:t xml:space="preserve"> </w:t>
      </w:r>
      <w:r>
        <w:t xml:space="preserve">-</w:t>
      </w:r>
      <w:r>
        <w:t xml:space="preserve"> </w:t>
      </w:r>
      <w:r>
        <w:rPr>
          <w:b/>
          <w:bCs/>
        </w:rPr>
        <w:t xml:space="preserve">No deduction</w:t>
      </w:r>
      <w:r>
        <w:t xml:space="preserve">: Team capability strong, Hupyy fills SMT knowledge gap</w:t>
      </w:r>
    </w:p>
    <w:p>
      <w:pPr>
        <w:pStyle w:val="BodyText"/>
      </w:pPr>
      <w:r>
        <w:rPr>
          <w:i/>
          <w:iCs/>
        </w:rPr>
        <w:t xml:space="preserve">Risk Level (6.5/7.5):</w:t>
      </w:r>
      <w:r>
        <w:t xml:space="preserve"> </w:t>
      </w:r>
      <w:r>
        <w:t xml:space="preserve">- Low technical risk: Mature SMT solver technology, proven at billion-query scale</w:t>
      </w:r>
      <w:r>
        <w:t xml:space="preserve"> </w:t>
      </w:r>
      <w:r>
        <w:t xml:space="preserve">- Performance requirements achievable: &lt;500ms P95 latency through caching, incremental solving, formula simplification</w:t>
      </w:r>
      <w:r>
        <w:t xml:space="preserve"> </w:t>
      </w:r>
      <w:r>
        <w:t xml:space="preserve">- Integration risk mitigated: Hupyy provides integration architect and SMT specialist</w:t>
      </w:r>
      <w:r>
        <w:t xml:space="preserve"> </w:t>
      </w:r>
      <w:r>
        <w:t xml:space="preserve">-</w:t>
      </w:r>
      <w:r>
        <w:t xml:space="preserve"> </w:t>
      </w:r>
      <w:r>
        <w:rPr>
          <w:b/>
          <w:bCs/>
        </w:rPr>
        <w:t xml:space="preserve">Deduction</w:t>
      </w:r>
      <w:r>
        <w:t xml:space="preserve">: Integration complexity with diverse chatbot platforms (Dialogflow, Rasa, Botpress, custom) requires ongoing engineering effort</w:t>
      </w:r>
    </w:p>
    <w:p>
      <w:pPr>
        <w:pStyle w:val="BodyText"/>
      </w:pPr>
      <w:r>
        <w:rPr>
          <w:b/>
          <w:bCs/>
        </w:rPr>
        <w:t xml:space="preserve">Competitive Advantage (18/20 points):</w:t>
      </w:r>
    </w:p>
    <w:p>
      <w:pPr>
        <w:pStyle w:val="BodyText"/>
      </w:pPr>
      <w:r>
        <w:rPr>
          <w:i/>
          <w:iCs/>
        </w:rPr>
        <w:t xml:space="preserve">Differentiation (9/10):</w:t>
      </w:r>
      <w:r>
        <w:t xml:space="preserve"> </w:t>
      </w:r>
      <w:r>
        <w:t xml:space="preserve">- Unique market positioning: Only platform combining SMT-based mathematical guarantees + chatbot-native workflows</w:t>
      </w:r>
      <w:r>
        <w:t xml:space="preserve"> </w:t>
      </w:r>
      <w:r>
        <w:t xml:space="preserve">- Clear value proposition:</w:t>
      </w:r>
      <w:r>
        <w:t xml:space="preserve"> </w:t>
      </w:r>
      <w:r>
        <w:t xml:space="preserve">“Provably correct”</w:t>
      </w:r>
      <w:r>
        <w:t xml:space="preserve"> </w:t>
      </w:r>
      <w:r>
        <w:t xml:space="preserve">vs. competitors’</w:t>
      </w:r>
      <w:r>
        <w:t xml:space="preserve"> </w:t>
      </w:r>
      <w:r>
        <w:t xml:space="preserve">“probably right”</w:t>
      </w:r>
      <w:r>
        <w:t xml:space="preserve"> </w:t>
      </w:r>
      <w:r>
        <w:t xml:space="preserve">(pattern matching)</w:t>
      </w:r>
      <w:r>
        <w:t xml:space="preserve"> </w:t>
      </w:r>
      <w:r>
        <w:t xml:space="preserve">- Multi-cloud freedom vs. AWS lock-in: Captures $800M-1.2B non-AWS deployments</w:t>
      </w:r>
      <w:r>
        <w:t xml:space="preserve"> </w:t>
      </w:r>
      <w:r>
        <w:t xml:space="preserve">- Agency partnership model: Competitors (Botium, Cyara) lack channel, cannot replicate without GTM restructuring</w:t>
      </w:r>
      <w:r>
        <w:t xml:space="preserve"> </w:t>
      </w:r>
      <w:r>
        <w:t xml:space="preserve">-</w:t>
      </w:r>
      <w:r>
        <w:t xml:space="preserve"> </w:t>
      </w:r>
      <w:r>
        <w:rPr>
          <w:b/>
          <w:bCs/>
        </w:rPr>
        <w:t xml:space="preserve">Deduction</w:t>
      </w:r>
      <w:r>
        <w:t xml:space="preserve">: AWS Bedrock AR offers same SMT-based validation (though lacking chatbot-specific features)</w:t>
      </w:r>
    </w:p>
    <w:p>
      <w:pPr>
        <w:pStyle w:val="BodyText"/>
      </w:pPr>
      <w:r>
        <w:rPr>
          <w:i/>
          <w:iCs/>
        </w:rPr>
        <w:t xml:space="preserve">Moat Strength (9/10):</w:t>
      </w:r>
      <w:r>
        <w:t xml:space="preserve"> </w:t>
      </w:r>
      <w:r>
        <w:t xml:space="preserve">- Technical barriers: SMT expertise scarcity (&lt;5,000 professionals globally with production experience)</w:t>
      </w:r>
      <w:r>
        <w:t xml:space="preserve"> </w:t>
      </w:r>
      <w:r>
        <w:t xml:space="preserve">- First-mover advantage: 18-36 month window before AWS/Botium respond</w:t>
      </w:r>
      <w:r>
        <w:t xml:space="preserve"> </w:t>
      </w:r>
      <w:r>
        <w:t xml:space="preserve">- Regulatory moats: SOC 2, HITRUST, ISO 42001 certifications take 18-24 months, $210K-325K investment</w:t>
      </w:r>
      <w:r>
        <w:t xml:space="preserve"> </w:t>
      </w:r>
      <w:r>
        <w:t xml:space="preserve">- Agency relationships: Innova’s 30+ existing relationships represent 10+ years relationship-building</w:t>
      </w:r>
      <w:r>
        <w:t xml:space="preserve"> </w:t>
      </w:r>
      <w:r>
        <w:t xml:space="preserve">- Platform integrations: LangChain, AWS/Azure/GCP marketplaces require 12-18 months to activate</w:t>
      </w:r>
      <w:r>
        <w:t xml:space="preserve"> </w:t>
      </w:r>
      <w:r>
        <w:t xml:space="preserve">-</w:t>
      </w:r>
      <w:r>
        <w:t xml:space="preserve"> </w:t>
      </w:r>
      <w:r>
        <w:rPr>
          <w:b/>
          <w:bCs/>
        </w:rPr>
        <w:t xml:space="preserve">Deduction</w:t>
      </w:r>
      <w:r>
        <w:t xml:space="preserve">: AWS could commoditize mathematical validation long-term (36+ months), requiring continuous innovation to maintain differentiation</w:t>
      </w:r>
    </w:p>
    <w:p>
      <w:pPr>
        <w:pStyle w:val="BodyText"/>
      </w:pPr>
      <w:r>
        <w:rPr>
          <w:b/>
          <w:bCs/>
        </w:rPr>
        <w:t xml:space="preserve">Execution Readiness (13/15 points):</w:t>
      </w:r>
    </w:p>
    <w:p>
      <w:pPr>
        <w:pStyle w:val="BodyText"/>
      </w:pPr>
      <w:r>
        <w:rPr>
          <w:i/>
          <w:iCs/>
        </w:rPr>
        <w:t xml:space="preserve">Timeline (4/4.5):</w:t>
      </w:r>
      <w:r>
        <w:t xml:space="preserve"> </w:t>
      </w:r>
      <w:r>
        <w:t xml:space="preserve">- Detailed 12-month roadmap with concrete milestones and decision gates</w:t>
      </w:r>
      <w:r>
        <w:t xml:space="preserve"> </w:t>
      </w:r>
      <w:r>
        <w:t xml:space="preserve">- Phase-gated approach reduces risk: AIDI integration (M1-2) → SDK (M3-4) → Pilots (M5-8) → Launch (M9-12)</w:t>
      </w:r>
      <w:r>
        <w:t xml:space="preserve"> </w:t>
      </w:r>
      <w:r>
        <w:t xml:space="preserve">- Break-even Month 8-9 (cumulative revenue exceeds costs) reduces cash flow risk</w:t>
      </w:r>
      <w:r>
        <w:t xml:space="preserve"> </w:t>
      </w:r>
      <w:r>
        <w:t xml:space="preserve">-</w:t>
      </w:r>
      <w:r>
        <w:t xml:space="preserve"> </w:t>
      </w:r>
      <w:r>
        <w:rPr>
          <w:b/>
          <w:bCs/>
        </w:rPr>
        <w:t xml:space="preserve">Deduction</w:t>
      </w:r>
      <w:r>
        <w:t xml:space="preserve">: Aggressive timeline requires flawless execution, hiring in competitive AI talent market</w:t>
      </w:r>
    </w:p>
    <w:p>
      <w:pPr>
        <w:pStyle w:val="BodyText"/>
      </w:pPr>
      <w:r>
        <w:rPr>
          <w:i/>
          <w:iCs/>
        </w:rPr>
        <w:t xml:space="preserve">Investment (4/4.5):</w:t>
      </w:r>
      <w:r>
        <w:t xml:space="preserve"> </w:t>
      </w:r>
      <w:r>
        <w:t xml:space="preserve">- Reasonable budget: $600K-845K over 12 months with detailed breakdown</w:t>
      </w:r>
      <w:r>
        <w:t xml:space="preserve"> </w:t>
      </w:r>
      <w:r>
        <w:t xml:space="preserve">- Funding requirement: $150K-203K peak negative cash flow (Months 1-4) manageable for Innova</w:t>
      </w:r>
      <w:r>
        <w:t xml:space="preserve"> </w:t>
      </w:r>
      <w:r>
        <w:t xml:space="preserve">- Break-even achievable: Month 8-9 cumulative, self-funding thereafter</w:t>
      </w:r>
      <w:r>
        <w:t xml:space="preserve"> </w:t>
      </w:r>
      <w:r>
        <w:t xml:space="preserve">-</w:t>
      </w:r>
      <w:r>
        <w:t xml:space="preserve"> </w:t>
      </w:r>
      <w:r>
        <w:rPr>
          <w:b/>
          <w:bCs/>
        </w:rPr>
        <w:t xml:space="preserve">Deduction</w:t>
      </w:r>
      <w:r>
        <w:t xml:space="preserve">: Budget could overrun 10-20% if Hupyy fees higher than expected or hiring costs spike</w:t>
      </w:r>
    </w:p>
    <w:p>
      <w:pPr>
        <w:pStyle w:val="BodyText"/>
      </w:pPr>
      <w:r>
        <w:rPr>
          <w:i/>
          <w:iCs/>
        </w:rPr>
        <w:t xml:space="preserve">Partnerships (5/6):</w:t>
      </w:r>
      <w:r>
        <w:t xml:space="preserve"> </w:t>
      </w:r>
      <w:r>
        <w:t xml:space="preserve">- Strong strategic reseller: Hupyy 15% revenue share, 3-year term, 0.75 FTE technical support</w:t>
      </w:r>
      <w:r>
        <w:t xml:space="preserve"> </w:t>
      </w:r>
      <w:r>
        <w:t xml:space="preserve">- Technology integrations: LangChain (100K+ developers), AWS/Azure/GCP marketplaces (enterprise reach)</w:t>
      </w:r>
      <w:r>
        <w:t xml:space="preserve"> </w:t>
      </w:r>
      <w:r>
        <w:t xml:space="preserve">- Channel partnerships: 3-5 AI consultancies targeted (10-15% referral fees)</w:t>
      </w:r>
      <w:r>
        <w:t xml:space="preserve"> </w:t>
      </w:r>
      <w:r>
        <w:t xml:space="preserve">-</w:t>
      </w:r>
      <w:r>
        <w:t xml:space="preserve"> </w:t>
      </w:r>
      <w:r>
        <w:rPr>
          <w:b/>
          <w:bCs/>
        </w:rPr>
        <w:t xml:space="preserve">Deduction</w:t>
      </w:r>
      <w:r>
        <w:t xml:space="preserve">: Channel partnerships take 12-18 months to activate, limiting Year 1 revenue impact</w:t>
      </w:r>
    </w:p>
    <w:p>
      <w:pPr>
        <w:pStyle w:val="BodyText"/>
      </w:pPr>
      <w:r>
        <w:rPr>
          <w:b/>
          <w:bCs/>
        </w:rPr>
        <w:t xml:space="preserve">Regulatory Pathway (14/15 points):</w:t>
      </w:r>
    </w:p>
    <w:p>
      <w:pPr>
        <w:pStyle w:val="BodyText"/>
      </w:pPr>
      <w:r>
        <w:rPr>
          <w:i/>
          <w:iCs/>
        </w:rPr>
        <w:t xml:space="preserve">Clarity (5.5/6):</w:t>
      </w:r>
      <w:r>
        <w:t xml:space="preserve"> </w:t>
      </w:r>
      <w:r>
        <w:t xml:space="preserve">- EU AI Act provides clear framework: February 2, 2025 transparency deadline for Limited Risk AI systems</w:t>
      </w:r>
      <w:r>
        <w:t xml:space="preserve"> </w:t>
      </w:r>
      <w:r>
        <w:t xml:space="preserve">- GDPR Article 22 well-established: Automated decision-making requirements, €20M penalties</w:t>
      </w:r>
      <w:r>
        <w:t xml:space="preserve"> </w:t>
      </w:r>
      <w:r>
        <w:t xml:space="preserve">- U.S. state laws: Utah, New York, Maine, California creating patchwork but manageable compliance burden</w:t>
      </w:r>
      <w:r>
        <w:t xml:space="preserve"> </w:t>
      </w:r>
      <w:r>
        <w:t xml:space="preserve">-</w:t>
      </w:r>
      <w:r>
        <w:t xml:space="preserve"> </w:t>
      </w:r>
      <w:r>
        <w:rPr>
          <w:b/>
          <w:bCs/>
        </w:rPr>
        <w:t xml:space="preserve">Deduction</w:t>
      </w:r>
      <w:r>
        <w:t xml:space="preserve">: U.S. lacks comprehensive federal framework (vs. EU’s unified AI Act)</w:t>
      </w:r>
    </w:p>
    <w:p>
      <w:pPr>
        <w:pStyle w:val="BodyText"/>
      </w:pPr>
      <w:r>
        <w:rPr>
          <w:i/>
          <w:iCs/>
        </w:rPr>
        <w:t xml:space="preserve">Precedents (4.5/4.5):</w:t>
      </w:r>
      <w:r>
        <w:t xml:space="preserve"> </w:t>
      </w:r>
      <w:r>
        <w:t xml:space="preserve">- Strong enforcement: OpenAI €15M GDPR fine (December 2024) establishes AI regulatory precedent</w:t>
      </w:r>
      <w:r>
        <w:t xml:space="preserve"> </w:t>
      </w:r>
      <w:r>
        <w:t xml:space="preserve">- Industry adoption: 83% of healthcare organizations require/prefer HITRUST for AI vendors</w:t>
      </w:r>
      <w:r>
        <w:t xml:space="preserve"> </w:t>
      </w:r>
      <w:r>
        <w:t xml:space="preserve">- SOC 2 industry standard: 95% of enterprise buyers require for vendors handling sensitive data</w:t>
      </w:r>
      <w:r>
        <w:t xml:space="preserve"> </w:t>
      </w:r>
      <w:r>
        <w:t xml:space="preserve">-</w:t>
      </w:r>
      <w:r>
        <w:t xml:space="preserve"> </w:t>
      </w:r>
      <w:r>
        <w:rPr>
          <w:b/>
          <w:bCs/>
        </w:rPr>
        <w:t xml:space="preserve">No deduction</w:t>
      </w:r>
      <w:r>
        <w:t xml:space="preserve">: Clear precedents across compliance, certification, and enforcement</w:t>
      </w:r>
    </w:p>
    <w:p>
      <w:pPr>
        <w:pStyle w:val="BodyText"/>
      </w:pPr>
      <w:r>
        <w:rPr>
          <w:i/>
          <w:iCs/>
        </w:rPr>
        <w:t xml:space="preserve">Timeline (4/4.5):</w:t>
      </w:r>
      <w:r>
        <w:t xml:space="preserve"> </w:t>
      </w:r>
      <w:r>
        <w:t xml:space="preserve">- Achievable certification roadmap: SOC 2 (6-9 months), ISO 27001 (12 months), HITRUST (9-12 months), ISO 42001 (12 months)</w:t>
      </w:r>
      <w:r>
        <w:t xml:space="preserve"> </w:t>
      </w:r>
      <w:r>
        <w:t xml:space="preserve">- Immediate revenue opportunity: EU AI Act February 2 deadline creates urgent customer demand</w:t>
      </w:r>
      <w:r>
        <w:t xml:space="preserve"> </w:t>
      </w:r>
      <w:r>
        <w:t xml:space="preserve">- Certification investment pays back: 10.7-21.8x ROI over 24 months through faster sales, pricing premium, market expansion</w:t>
      </w:r>
      <w:r>
        <w:t xml:space="preserve"> </w:t>
      </w:r>
      <w:r>
        <w:t xml:space="preserve">-</w:t>
      </w:r>
      <w:r>
        <w:t xml:space="preserve"> </w:t>
      </w:r>
      <w:r>
        <w:rPr>
          <w:b/>
          <w:bCs/>
        </w:rPr>
        <w:t xml:space="preserve">Deduction</w:t>
      </w:r>
      <w:r>
        <w:t xml:space="preserve">: 24-month certification timeline delays full compliance positioning, though SOC 2 achievable in 6-9 months</w:t>
      </w:r>
    </w:p>
    <w:bookmarkEnd w:id="35"/>
    <w:bookmarkStart w:id="36" w:name="key-strengths"/>
    <w:p>
      <w:pPr>
        <w:pStyle w:val="Heading3"/>
      </w:pPr>
      <w:r>
        <w:rPr>
          <w:rStyle w:val="SectionNumber"/>
        </w:rPr>
        <w:t xml:space="preserve">1.9.3</w:t>
      </w:r>
      <w:r>
        <w:tab/>
      </w:r>
      <w:r>
        <w:t xml:space="preserve">7.3 Key Strengths</w:t>
      </w:r>
    </w:p>
    <w:p>
      <w:pPr>
        <w:numPr>
          <w:ilvl w:val="0"/>
          <w:numId w:val="1020"/>
        </w:numPr>
      </w:pPr>
      <w:r>
        <w:rPr>
          <w:b/>
          <w:bCs/>
        </w:rPr>
        <w:t xml:space="preserve">Production-Proven Technology at Billion-Query Scale</w:t>
      </w:r>
      <w:r>
        <w:t xml:space="preserve"> </w:t>
      </w:r>
      <w:r>
        <w:t xml:space="preserve">Amazon processes 1 billion SMT queries daily through Zelkova system for AWS infrastructure validation, demonstrating Z3’s scalability and reliability. Innova’s target 10,000+ daily validations represents 0.001% of Amazon’s production scale—eliminating technical feasibility risk. Recent research showing 100% task completion (133/133) with LLM-SMT integration provides additional validation of the technical approach.</w:t>
      </w:r>
    </w:p>
    <w:p>
      <w:pPr>
        <w:numPr>
          <w:ilvl w:val="0"/>
          <w:numId w:val="1020"/>
        </w:numPr>
      </w:pPr>
      <w:r>
        <w:rPr>
          <w:b/>
          <w:bCs/>
        </w:rPr>
        <w:t xml:space="preserve">Unique Competitive Positioning in $2.05B Unserved Market</w:t>
      </w:r>
      <w:r>
        <w:t xml:space="preserve"> </w:t>
      </w:r>
      <w:r>
        <w:t xml:space="preserve">No competitor offers mathematical validation guarantees + chatbot-native workflows: Botium/Cyara use pattern matching (no formal proofs), AWS Bedrock AR provides SMT validation but lacks chatbot-specific features and requires AWS lock-in, traditional QA tools have no conversational AI awareness. Innova occupies white space (high mathematical rigor + high chatbot specialization) with 18-36 month window before competition responds—creating category-defining opportunity.</w:t>
      </w:r>
    </w:p>
    <w:p>
      <w:pPr>
        <w:numPr>
          <w:ilvl w:val="0"/>
          <w:numId w:val="1020"/>
        </w:numPr>
      </w:pPr>
      <w:r>
        <w:rPr>
          <w:b/>
          <w:bCs/>
        </w:rPr>
        <w:t xml:space="preserve">Exceptional Unit Economics (20:1 LTV:CAC) Enabling Rapid Scaling</w:t>
      </w:r>
      <w:r>
        <w:t xml:space="preserve"> </w:t>
      </w:r>
      <w:r>
        <w:t xml:space="preserve">Customer lifetime value $1,250K with acquisition cost $62.5K generates 20:1 ratio, indicating strong pricing power and customer value. 2.9-month payback period and 72-78% gross margins support aggressive customer acquisition while achieving profitability. Break-even at 10 customers ($3.57M ARR) means profitability achievable in Year 1 with modest customer acquisition (22 customers projected).</w:t>
      </w:r>
    </w:p>
    <w:p>
      <w:pPr>
        <w:numPr>
          <w:ilvl w:val="0"/>
          <w:numId w:val="1020"/>
        </w:numPr>
      </w:pPr>
      <w:r>
        <w:rPr>
          <w:b/>
          <w:bCs/>
        </w:rPr>
        <w:t xml:space="preserve">Clear Regulatory Drivers Creating Non-Discretionary Demand</w:t>
      </w:r>
      <w:r>
        <w:t xml:space="preserve"> </w:t>
      </w:r>
      <w:r>
        <w:t xml:space="preserve">EU AI Act transparency requirements (February 2, 2025 deadline) affect all chatbots deployed in EU. GDPR Article 22 automated decision-making rules create compliance obligations with €20M penalties. Recent OpenAI €15M fine demonstrates active enforcement. 83% of healthcare organizations require HITRUST certification for AI vendors. These regulatory pressures create urgent, non-discretionary demand where customers pay 15-25% premium pricing for compliance assurance.</w:t>
      </w:r>
    </w:p>
    <w:p>
      <w:pPr>
        <w:numPr>
          <w:ilvl w:val="0"/>
          <w:numId w:val="1020"/>
        </w:numPr>
      </w:pPr>
      <w:r>
        <w:rPr>
          <w:b/>
          <w:bCs/>
        </w:rPr>
        <w:t xml:space="preserve">Innova’s Existing Advantages (AIDI Platform + Agency Network)</w:t>
      </w:r>
      <w:r>
        <w:t xml:space="preserve"> </w:t>
      </w:r>
      <w:r>
        <w:t xml:space="preserve">AIDI platform provides production proof-of-concept: 10,000+ daily customer service calls with GPT-based transcription and chatbot capabilities. Existing 30+ agency relationships create warm leads for initial customer acquisition (lower CAC, faster sales cycles). Hupyy partnership provides scarce SMT expertise without multi-year hiring/training investment. These advantages reduce go-to-market risk and accelerate time-to-revenue compared to greenfield startup.</w:t>
      </w:r>
    </w:p>
    <w:bookmarkEnd w:id="36"/>
    <w:bookmarkStart w:id="37" w:name="key-risks"/>
    <w:p>
      <w:pPr>
        <w:pStyle w:val="Heading3"/>
      </w:pPr>
      <w:r>
        <w:rPr>
          <w:rStyle w:val="SectionNumber"/>
        </w:rPr>
        <w:t xml:space="preserve">1.9.4</w:t>
      </w:r>
      <w:r>
        <w:tab/>
      </w:r>
      <w:r>
        <w:t xml:space="preserve">7.3 Key Risks</w:t>
      </w:r>
    </w:p>
    <w:p>
      <w:pPr>
        <w:numPr>
          <w:ilvl w:val="0"/>
          <w:numId w:val="1021"/>
        </w:numPr>
      </w:pPr>
      <w:r>
        <w:rPr>
          <w:b/>
          <w:bCs/>
        </w:rPr>
        <w:t xml:space="preserve">AWS Bedrock Automated Reasoning Commoditization (24-36 Months)</w:t>
      </w:r>
      <w:r>
        <w:t xml:space="preserve"> </w:t>
      </w:r>
      <w:r>
        <w:t xml:space="preserve">AWS launched Automated Reasoning (preview December 2024, GA August 2025) with 99% verification accuracy using SMT solvers—same core technology as Hupyy. Current limitations (AWS-only, no chatbot workflows) create 18-36 month window, but AWS could expand to chatbot-specific features and multi-cloud support in 2027-2028. If AWS commoditizes mathematical validation, Innova’s differentiation narrows to agency channel and vertical-specific modules.</w:t>
      </w:r>
      <w:r>
        <w:t xml:space="preserve"> </w:t>
      </w:r>
      <w:r>
        <w:rPr>
          <w:b/>
          <w:bCs/>
        </w:rPr>
        <w:t xml:space="preserve">Mitigation</w:t>
      </w:r>
      <w:r>
        <w:t xml:space="preserve">: (1) Capture 100+ customers in first 24 months creating switching cost barrier; (2) Build deep vertical-specific compliance capabilities (HIPAA, FINRA, Fair Housing) AWS won’t prioritize; (3) Strengthen agency partnership moat competitors cannot replicate; (4) Continuous innovation in chatbot-native workflows maintaining feature lead.</w:t>
      </w:r>
    </w:p>
    <w:p>
      <w:pPr>
        <w:numPr>
          <w:ilvl w:val="0"/>
          <w:numId w:val="1021"/>
        </w:numPr>
      </w:pPr>
      <w:r>
        <w:rPr>
          <w:b/>
          <w:bCs/>
        </w:rPr>
        <w:t xml:space="preserve">Market Education Burden (Sales Cycle Extension Risk)</w:t>
      </w:r>
      <w:r>
        <w:t xml:space="preserve"> </w:t>
      </w:r>
      <w:r>
        <w:t xml:space="preserve">“Mathematical validation”</w:t>
      </w:r>
      <w:r>
        <w:t xml:space="preserve"> </w:t>
      </w:r>
      <w:r>
        <w:t xml:space="preserve">and</w:t>
      </w:r>
      <w:r>
        <w:t xml:space="preserve"> </w:t>
      </w:r>
      <w:r>
        <w:t xml:space="preserve">“SMT solvers”</w:t>
      </w:r>
      <w:r>
        <w:t xml:space="preserve"> </w:t>
      </w:r>
      <w:r>
        <w:t xml:space="preserve">are unfamiliar concepts to most chatbot developers and product managers. Customers need education on: (a) Difference between statistical testing and formal verification; (b) Value of mathematical proofs vs. confidence scores; (c) ROI through compliance risk avoidance. Education burden could extend sales cycles 2-3x vs. traditional QA tools, delaying revenue and increasing CAC.</w:t>
      </w:r>
      <w:r>
        <w:t xml:space="preserve"> </w:t>
      </w:r>
      <w:r>
        <w:rPr>
          <w:b/>
          <w:bCs/>
        </w:rPr>
        <w:t xml:space="preserve">Mitigation</w:t>
      </w:r>
      <w:r>
        <w:t xml:space="preserve">: (1) ROI calculators demonstrating quantified value ($218K annual savings per chatbot, $15M GDPR fine avoidance); (2) Pilot programs at 50% discount proving value before full commitment; (3) Case studies showing 3.0x+ ROI from early adopters; (4) Thought leadership (blog posts, webinars, conference presentations) building category awareness; (5) Agency channel leveraging trusted advisor relationships to reduce education burden.</w:t>
      </w:r>
    </w:p>
    <w:p>
      <w:pPr>
        <w:numPr>
          <w:ilvl w:val="0"/>
          <w:numId w:val="1021"/>
        </w:numPr>
      </w:pPr>
      <w:r>
        <w:rPr>
          <w:b/>
          <w:bCs/>
        </w:rPr>
        <w:t xml:space="preserve">Talent Acquisition in Competitive AI Market</w:t>
      </w:r>
      <w:r>
        <w:t xml:space="preserve"> </w:t>
      </w:r>
      <w:r>
        <w:t xml:space="preserve">Roadmap requires 6 new hires in Months 9-10 (2 Account Executives, 1 Partnerships Manager, 1 Customer Success Manager, 1 Solutions Engineer). AI/ML talent market is highly competitive with scarcity of professionals combining sales skills + technical depth in conversational AI. Slow hiring could delay Phase 4 commercial launch and revenue targets.</w:t>
      </w:r>
      <w:r>
        <w:t xml:space="preserve"> </w:t>
      </w:r>
      <w:r>
        <w:rPr>
          <w:b/>
          <w:bCs/>
        </w:rPr>
        <w:t xml:space="preserve">Mitigation</w:t>
      </w:r>
      <w:r>
        <w:t xml:space="preserve">: (1) Start recruiting Month 8 (4-6 week lead time before needed); (2) Competitive compensation (OTE $120K-180K for AEs); (3) Leverage networks and referrals from existing Innova team; (4) Contractor contingency for short-term coverage (Solutions Engineers, Support Engineers); (5) Remote-first hiring expanding talent pool beyond local geography.</w:t>
      </w:r>
    </w:p>
    <w:p>
      <w:pPr>
        <w:numPr>
          <w:ilvl w:val="0"/>
          <w:numId w:val="1021"/>
        </w:numPr>
      </w:pPr>
      <w:r>
        <w:rPr>
          <w:b/>
          <w:bCs/>
        </w:rPr>
        <w:t xml:space="preserve">Regulatory Timeline Uncertainty (Enforcement Lag)</w:t>
      </w:r>
      <w:r>
        <w:t xml:space="preserve"> </w:t>
      </w:r>
      <w:r>
        <w:t xml:space="preserve">While EU AI Act passed and GDPR enforced, actual enforcement timing varies by jurisdiction and regulatory priorities. February 2, 2025 transparency deadline could see delayed enforcement or grace periods reducing immediate urgency. U.S. state laws create patchwork without federal framework. If enforcement lags, customer urgency decreases and willingness-to-pay for compliance solutions declines.</w:t>
      </w:r>
      <w:r>
        <w:t xml:space="preserve"> </w:t>
      </w:r>
      <w:r>
        <w:rPr>
          <w:b/>
          <w:bCs/>
        </w:rPr>
        <w:t xml:space="preserve">Mitigation</w:t>
      </w:r>
      <w:r>
        <w:t xml:space="preserve">: (1) Position on quality improvement (27% inaccuracy rate) not just compliance; (2) ROI messaging focused on QA automation savings ($370K annually for agencies) not just penalty avoidance; (3) Certification revenue stream (Innova Verified) creates value independent of enforcement timing; (4) Multi-geography strategy (EU strict enforcement + U.S. voluntary adoption) diversifies regulatory risk.</w:t>
      </w:r>
    </w:p>
    <w:p>
      <w:r>
        <w:pict>
          <v:rect style="width:0;height:1.5pt" o:hralign="center" o:hrstd="t" o:hr="t"/>
        </w:pict>
      </w:r>
    </w:p>
    <w:bookmarkEnd w:id="37"/>
    <w:bookmarkEnd w:id="38"/>
    <w:bookmarkStart w:id="45" w:name="strategic-recommendation"/>
    <w:p>
      <w:pPr>
        <w:pStyle w:val="Heading2"/>
      </w:pPr>
      <w:r>
        <w:rPr>
          <w:rStyle w:val="SectionNumber"/>
        </w:rPr>
        <w:t xml:space="preserve">1.10</w:t>
      </w:r>
      <w:r>
        <w:tab/>
      </w:r>
      <w:r>
        <w:t xml:space="preserve">8. Strategic Recommendation</w:t>
      </w:r>
    </w:p>
    <w:p>
      <w:pPr>
        <w:pStyle w:val="FirstParagraph"/>
      </w:pPr>
      <w:r>
        <w:rPr>
          <w:b/>
          <w:bCs/>
        </w:rPr>
        <w:t xml:space="preserve">RECOMMENDATION: GO (STRONG PROCEED WITH EXECUTION)</w:t>
      </w:r>
    </w:p>
    <w:p>
      <w:pPr>
        <w:pStyle w:val="BodyText"/>
      </w:pPr>
      <w:r>
        <w:rPr>
          <w:b/>
          <w:bCs/>
        </w:rPr>
        <w:t xml:space="preserve">Overall Score: 77/100</w:t>
      </w:r>
      <w:r>
        <w:t xml:space="preserve"> </w:t>
      </w:r>
      <w:r>
        <w:t xml:space="preserve">falls firmly in the</w:t>
      </w:r>
      <w:r>
        <w:t xml:space="preserve"> </w:t>
      </w:r>
      <w:r>
        <w:t xml:space="preserve">“GO”</w:t>
      </w:r>
      <w:r>
        <w:t xml:space="preserve"> </w:t>
      </w:r>
      <w:r>
        <w:t xml:space="preserve">range (65-79 points), with exceptional strengths in technical feasibility (23/25), competitive advantage (18/20), and regulatory pathway clarity (14/15). This opportunity represents a category-creating moment with a demonstrable 18-36 month competitive window before AWS or incumbent QA vendors respond.</w:t>
      </w:r>
    </w:p>
    <w:bookmarkStart w:id="39" w:name="rationale-for-go-decision"/>
    <w:p>
      <w:pPr>
        <w:pStyle w:val="Heading3"/>
      </w:pPr>
      <w:r>
        <w:rPr>
          <w:rStyle w:val="SectionNumber"/>
        </w:rPr>
        <w:t xml:space="preserve">1.10.1</w:t>
      </w:r>
      <w:r>
        <w:tab/>
      </w:r>
      <w:r>
        <w:t xml:space="preserve">Rationale for GO Decision</w:t>
      </w:r>
    </w:p>
    <w:p>
      <w:pPr>
        <w:pStyle w:val="FirstParagraph"/>
      </w:pPr>
      <w:r>
        <w:rPr>
          <w:b/>
          <w:bCs/>
        </w:rPr>
        <w:t xml:space="preserve">Strategic Fit with Innova’s Capabilities:</w:t>
      </w:r>
    </w:p>
    <w:p>
      <w:pPr>
        <w:pStyle w:val="BodyText"/>
      </w:pPr>
      <w:r>
        <w:t xml:space="preserve">Innova’s existing strengths align perfectly with opportunity requirements:</w:t>
      </w:r>
    </w:p>
    <w:p>
      <w:pPr>
        <w:numPr>
          <w:ilvl w:val="0"/>
          <w:numId w:val="1022"/>
        </w:numPr>
      </w:pPr>
      <w:r>
        <w:rPr>
          <w:b/>
          <w:bCs/>
        </w:rPr>
        <w:t xml:space="preserve">AIDI Platform Proof-of-Concept</w:t>
      </w:r>
      <w:r>
        <w:t xml:space="preserve">: Successfully handling 10,000+ daily customer service calls demonstrates operational capability at target scale. Integration of SMT validation into AIDI provides production validation environment reducing technical risk.</w:t>
      </w:r>
    </w:p>
    <w:p>
      <w:pPr>
        <w:numPr>
          <w:ilvl w:val="0"/>
          <w:numId w:val="1022"/>
        </w:numPr>
      </w:pPr>
      <w:r>
        <w:rPr>
          <w:b/>
          <w:bCs/>
        </w:rPr>
        <w:t xml:space="preserve">Agency Network</w:t>
      </w:r>
      <w:r>
        <w:t xml:space="preserve">: 30+ existing chatbot development agency relationships create warm lead pipeline. Agency partnership model (15% revenue share) aligns incentives and leverages trusted advisor relationships to accelerate sales cycles.</w:t>
      </w:r>
    </w:p>
    <w:p>
      <w:pPr>
        <w:numPr>
          <w:ilvl w:val="0"/>
          <w:numId w:val="1022"/>
        </w:numPr>
      </w:pPr>
      <w:r>
        <w:rPr>
          <w:b/>
          <w:bCs/>
        </w:rPr>
        <w:t xml:space="preserve">Hupyy Partnership</w:t>
      </w:r>
      <w:r>
        <w:t xml:space="preserve">: Access to scarce SMT solver expertise (0.75 FTE dedicated support) without multi-year hiring/training investment. 15% revenue share reseller agreement creates mutual success incentives.</w:t>
      </w:r>
    </w:p>
    <w:p>
      <w:pPr>
        <w:numPr>
          <w:ilvl w:val="0"/>
          <w:numId w:val="1022"/>
        </w:numPr>
      </w:pPr>
      <w:r>
        <w:rPr>
          <w:b/>
          <w:bCs/>
        </w:rPr>
        <w:t xml:space="preserve">Execution Track Record</w:t>
      </w:r>
      <w:r>
        <w:t xml:space="preserve">: Proven ability to deliver complex AI/ML solutions in production (AIDI platform). Engineering team capable of scaling from 8 FTE baseline to 17 FTE by Month 12.</w:t>
      </w:r>
    </w:p>
    <w:p>
      <w:pPr>
        <w:pStyle w:val="FirstParagraph"/>
      </w:pPr>
      <w:r>
        <w:rPr>
          <w:b/>
          <w:bCs/>
        </w:rPr>
        <w:t xml:space="preserve">Market Timing Imperatives:</w:t>
      </w:r>
    </w:p>
    <w:p>
      <w:pPr>
        <w:pStyle w:val="BodyText"/>
      </w:pPr>
      <w:r>
        <w:t xml:space="preserve">Three time-sensitive factors demand rapid execution:</w:t>
      </w:r>
    </w:p>
    <w:p>
      <w:pPr>
        <w:numPr>
          <w:ilvl w:val="0"/>
          <w:numId w:val="1023"/>
        </w:numPr>
      </w:pPr>
      <w:r>
        <w:rPr>
          <w:b/>
          <w:bCs/>
        </w:rPr>
        <w:t xml:space="preserve">EU AI Act February 2, 2025 Deadline</w:t>
      </w:r>
      <w:r>
        <w:t xml:space="preserve">: Transparency requirements for Limited Risk AI systems create immediate customer urgency. Innova can position as compliance-enabling solution for enterprises facing non-compliance penalties (€15M or 3% global turnover).</w:t>
      </w:r>
    </w:p>
    <w:p>
      <w:pPr>
        <w:numPr>
          <w:ilvl w:val="0"/>
          <w:numId w:val="1023"/>
        </w:numPr>
      </w:pPr>
      <w:r>
        <w:rPr>
          <w:b/>
          <w:bCs/>
        </w:rPr>
        <w:t xml:space="preserve">AWS Bedrock AR Competitive Window</w:t>
      </w:r>
      <w:r>
        <w:t xml:space="preserve">: AWS launched Automated Reasoning in preview December 2024, GA August 2025. Currently lacks chatbot-specific features and multi-cloud support, creating 18-36 month window. Delay risks AWS capturing</w:t>
      </w:r>
      <w:r>
        <w:t xml:space="preserve"> </w:t>
      </w:r>
      <w:r>
        <w:t xml:space="preserve">“mathematical validation”</w:t>
      </w:r>
      <w:r>
        <w:t xml:space="preserve"> </w:t>
      </w:r>
      <w:r>
        <w:t xml:space="preserve">positioning before Innova establishes category leadership.</w:t>
      </w:r>
    </w:p>
    <w:p>
      <w:pPr>
        <w:numPr>
          <w:ilvl w:val="0"/>
          <w:numId w:val="1023"/>
        </w:numPr>
      </w:pPr>
      <w:r>
        <w:rPr>
          <w:b/>
          <w:bCs/>
        </w:rPr>
        <w:t xml:space="preserve">Quality Crisis Awareness Peak</w:t>
      </w:r>
      <w:r>
        <w:t xml:space="preserve">: 27% chatbot inaccuracy rate and high-profile failures (OpenAI €15M GDPR fine) create peak awareness of chatbot quality problems. Market receptivity to validation solutions is at all-time high—delaying could miss optimal customer education timing.</w:t>
      </w:r>
    </w:p>
    <w:p>
      <w:pPr>
        <w:pStyle w:val="FirstParagraph"/>
      </w:pPr>
      <w:r>
        <w:rPr>
          <w:b/>
          <w:bCs/>
        </w:rPr>
        <w:t xml:space="preserve">Financial Viability:</w:t>
      </w:r>
    </w:p>
    <w:p>
      <w:pPr>
        <w:pStyle w:val="BodyText"/>
      </w:pPr>
      <w:r>
        <w:t xml:space="preserve">Exceptional unit economics justify investment:</w:t>
      </w:r>
    </w:p>
    <w:p>
      <w:pPr>
        <w:numPr>
          <w:ilvl w:val="0"/>
          <w:numId w:val="1024"/>
        </w:numPr>
      </w:pPr>
      <w:r>
        <w:rPr>
          <w:b/>
          <w:bCs/>
        </w:rPr>
        <w:t xml:space="preserve">Rapid Path to Profitability</w:t>
      </w:r>
      <w:r>
        <w:t xml:space="preserve">: Break-even at 10 customers ($3.57M ARR) achievable Month 6-8. Year 1 projection (22 customers, $6.6M revenue) exceeds break-even with -$1.3M EBITDA loss acceptable for growth investment.</w:t>
      </w:r>
    </w:p>
    <w:p>
      <w:pPr>
        <w:numPr>
          <w:ilvl w:val="0"/>
          <w:numId w:val="1024"/>
        </w:numPr>
      </w:pPr>
      <w:r>
        <w:rPr>
          <w:b/>
          <w:bCs/>
        </w:rPr>
        <w:t xml:space="preserve">20:1 LTV:CAC Ratio</w:t>
      </w:r>
      <w:r>
        <w:t xml:space="preserve">: Customer lifetime value $1,250K with acquisition cost $62.5K indicates strong pricing power and customer value creation. 2.9-month payback period enables aggressive customer acquisition while maintaining capital efficiency.</w:t>
      </w:r>
    </w:p>
    <w:p>
      <w:pPr>
        <w:numPr>
          <w:ilvl w:val="0"/>
          <w:numId w:val="1024"/>
        </w:numPr>
      </w:pPr>
      <w:r>
        <w:rPr>
          <w:b/>
          <w:bCs/>
        </w:rPr>
        <w:t xml:space="preserve">Capital Efficiency</w:t>
      </w:r>
      <w:r>
        <w:t xml:space="preserve">: $2.2M peak cumulative cash burn (through Year 2), then self-funding. $600K-845K Year 1 investment manageable for Innova with existing revenue base.</w:t>
      </w:r>
    </w:p>
    <w:p>
      <w:pPr>
        <w:numPr>
          <w:ilvl w:val="0"/>
          <w:numId w:val="1024"/>
        </w:numPr>
      </w:pPr>
      <w:r>
        <w:rPr>
          <w:b/>
          <w:bCs/>
        </w:rPr>
        <w:t xml:space="preserve">High Margins</w:t>
      </w:r>
      <w:r>
        <w:t xml:space="preserve">: 72-78% blended gross margins (82% platform, 58% services, 78% certification) support 20-25% R&amp;D investment while achieving profitability Year 3+.</w:t>
      </w:r>
    </w:p>
    <w:bookmarkEnd w:id="39"/>
    <w:bookmarkStart w:id="40" w:name="critical-success-factors"/>
    <w:p>
      <w:pPr>
        <w:pStyle w:val="Heading3"/>
      </w:pPr>
      <w:r>
        <w:rPr>
          <w:rStyle w:val="SectionNumber"/>
        </w:rPr>
        <w:t xml:space="preserve">1.10.2</w:t>
      </w:r>
      <w:r>
        <w:tab/>
      </w:r>
      <w:r>
        <w:t xml:space="preserve">Critical Success Factors</w:t>
      </w:r>
    </w:p>
    <w:p>
      <w:pPr>
        <w:pStyle w:val="FirstParagraph"/>
      </w:pPr>
      <w:r>
        <w:t xml:space="preserve">Five factors determine execution success:</w:t>
      </w:r>
    </w:p>
    <w:p>
      <w:pPr>
        <w:pStyle w:val="BodyText"/>
      </w:pPr>
      <w:r>
        <w:rPr>
          <w:b/>
          <w:bCs/>
        </w:rPr>
        <w:t xml:space="preserve">1. Capture 100+ Customers in 24 Months (Before AWS Response)</w:t>
      </w:r>
    </w:p>
    <w:p>
      <w:pPr>
        <w:pStyle w:val="BodyText"/>
      </w:pPr>
      <w:r>
        <w:t xml:space="preserve">Establish category leadership and switching cost barrier before competition responds. Metrics:</w:t>
      </w:r>
      <w:r>
        <w:t xml:space="preserve"> </w:t>
      </w:r>
      <w:r>
        <w:t xml:space="preserve">- Month 12: 50-60 customers, $1.5-2.5M ARR</w:t>
      </w:r>
      <w:r>
        <w:t xml:space="preserve"> </w:t>
      </w:r>
      <w:r>
        <w:t xml:space="preserve">- Month 24: 100+ customers, $16.5M ARR</w:t>
      </w:r>
      <w:r>
        <w:t xml:space="preserve"> </w:t>
      </w:r>
      <w:r>
        <w:t xml:space="preserve">- Customer mix: 60% agencies (warm leads), 30% enterprises (competitive wins), 10% platform partners</w:t>
      </w:r>
    </w:p>
    <w:p>
      <w:pPr>
        <w:pStyle w:val="BodyText"/>
      </w:pPr>
      <w:r>
        <w:t xml:space="preserve">Actions:</w:t>
      </w:r>
      <w:r>
        <w:t xml:space="preserve"> </w:t>
      </w:r>
      <w:r>
        <w:t xml:space="preserve">- Hire 2 Account Executives Month 9 (4-6 week ramp before active prospecting)</w:t>
      </w:r>
      <w:r>
        <w:t xml:space="preserve"> </w:t>
      </w:r>
      <w:r>
        <w:t xml:space="preserve">- Launch AWS/Azure Marketplace listings Month 9-10 (enterprise procurement acceleration)</w:t>
      </w:r>
      <w:r>
        <w:t xml:space="preserve"> </w:t>
      </w:r>
      <w:r>
        <w:t xml:space="preserve">- LangChain integration Month 10 (developer ecosystem reach: 100K+ developers)</w:t>
      </w:r>
      <w:r>
        <w:t xml:space="preserve"> </w:t>
      </w:r>
      <w:r>
        <w:t xml:space="preserve">- 10+ case studies Month 11-12 (proof points across healthcare, finance, e-commerce)</w:t>
      </w:r>
    </w:p>
    <w:p>
      <w:pPr>
        <w:pStyle w:val="BodyText"/>
      </w:pPr>
      <w:r>
        <w:rPr>
          <w:b/>
          <w:bCs/>
        </w:rPr>
        <w:t xml:space="preserve">2. Achieve SOC 2 Type II Certification by Month 15 (Enterprise Sales Enabler)</w:t>
      </w:r>
    </w:p>
    <w:p>
      <w:pPr>
        <w:pStyle w:val="BodyText"/>
      </w:pPr>
      <w:r>
        <w:t xml:space="preserve">SOC 2 eliminates primary enterprise procurement barrier (security due diligence). Metrics:</w:t>
      </w:r>
      <w:r>
        <w:t xml:space="preserve"> </w:t>
      </w:r>
      <w:r>
        <w:t xml:space="preserve">- Month 1-2: Readiness assessment, remediation planning</w:t>
      </w:r>
      <w:r>
        <w:t xml:space="preserve"> </w:t>
      </w:r>
      <w:r>
        <w:t xml:space="preserve">- Month 3-10: Observation period (6 months minimum), evidence collection</w:t>
      </w:r>
      <w:r>
        <w:t xml:space="preserve"> </w:t>
      </w:r>
      <w:r>
        <w:t xml:space="preserve">- Month 11-12: External audit</w:t>
      </w:r>
      <w:r>
        <w:t xml:space="preserve"> </w:t>
      </w:r>
      <w:r>
        <w:t xml:space="preserve">- Month 13-15: Certification issuance</w:t>
      </w:r>
    </w:p>
    <w:p>
      <w:pPr>
        <w:pStyle w:val="BodyText"/>
      </w:pPr>
      <w:r>
        <w:t xml:space="preserve">Impact:</w:t>
      </w:r>
      <w:r>
        <w:t xml:space="preserve"> </w:t>
      </w:r>
      <w:r>
        <w:t xml:space="preserve">- 40-60% sales cycle reduction (eliminate 4-8 weeks security questionnaire burden)</w:t>
      </w:r>
      <w:r>
        <w:t xml:space="preserve"> </w:t>
      </w:r>
      <w:r>
        <w:t xml:space="preserve">- 10-15% pricing premium (SOC 2 signals maturity and trustworthiness)</w:t>
      </w:r>
      <w:r>
        <w:t xml:space="preserve"> </w:t>
      </w:r>
      <w:r>
        <w:t xml:space="preserve">- Higher close rates (70% of enterprise buyers won’t consider vendors without SOC 2)</w:t>
      </w:r>
    </w:p>
    <w:p>
      <w:pPr>
        <w:pStyle w:val="BodyText"/>
      </w:pPr>
      <w:r>
        <w:rPr>
          <w:b/>
          <w:bCs/>
        </w:rPr>
        <w:t xml:space="preserve">3. Maintain &gt;80% Pilot Conversion Rate (Product-Market Fit Validation)</w:t>
      </w:r>
    </w:p>
    <w:p>
      <w:pPr>
        <w:pStyle w:val="BodyText"/>
      </w:pPr>
      <w:r>
        <w:t xml:space="preserve">Pilot program (Phase 3, Months 5-8) with 10-15 customers tests product-market fit. Metrics:</w:t>
      </w:r>
      <w:r>
        <w:t xml:space="preserve"> </w:t>
      </w:r>
      <w:r>
        <w:t xml:space="preserve">- Pilot conversion rate: &gt;80% (8-12 pilots convert to full-price paid customers)</w:t>
      </w:r>
      <w:r>
        <w:t xml:space="preserve"> </w:t>
      </w:r>
      <w:r>
        <w:t xml:space="preserve">- Average customer ROI: &gt;3.0x (measured through QA automation savings + compliance risk avoidance)</w:t>
      </w:r>
      <w:r>
        <w:t xml:space="preserve"> </w:t>
      </w:r>
      <w:r>
        <w:t xml:space="preserve">- Net Promoter Score: &gt;50 (strong advocacy)</w:t>
      </w:r>
    </w:p>
    <w:p>
      <w:pPr>
        <w:pStyle w:val="BodyText"/>
      </w:pPr>
      <w:r>
        <w:t xml:space="preserve">Actions:</w:t>
      </w:r>
      <w:r>
        <w:t xml:space="preserve"> </w:t>
      </w:r>
      <w:r>
        <w:t xml:space="preserve">- 50% discount for 3-month pilot (demonstrate value before full commitment)</w:t>
      </w:r>
      <w:r>
        <w:t xml:space="preserve"> </w:t>
      </w:r>
      <w:r>
        <w:t xml:space="preserve">- Weekly customer success touchpoints (dedicated 1.0 FTE CSM)</w:t>
      </w:r>
      <w:r>
        <w:t xml:space="preserve"> </w:t>
      </w:r>
      <w:r>
        <w:t xml:space="preserve">- Monthly business reviews with ROI tracking (quantify savings, prevented incidents)</w:t>
      </w:r>
      <w:r>
        <w:t xml:space="preserve"> </w:t>
      </w:r>
      <w:r>
        <w:t xml:space="preserve">- Case study development (capture success stories for sales enablement)</w:t>
      </w:r>
    </w:p>
    <w:p>
      <w:pPr>
        <w:pStyle w:val="BodyText"/>
      </w:pPr>
      <w:r>
        <w:rPr>
          <w:b/>
          <w:bCs/>
        </w:rPr>
        <w:t xml:space="preserve">4. Build Regulatory Compliance Moat (Differentiation from AWS)</w:t>
      </w:r>
    </w:p>
    <w:p>
      <w:pPr>
        <w:pStyle w:val="BodyText"/>
      </w:pPr>
      <w:r>
        <w:t xml:space="preserve">Achieve certifications AWS won’t prioritize, creating defensible positioning in regulated industries. Timeline:</w:t>
      </w:r>
      <w:r>
        <w:t xml:space="preserve"> </w:t>
      </w:r>
      <w:r>
        <w:t xml:space="preserve">- Month 1-9: SOC 2 Type II ($50K-75K)</w:t>
      </w:r>
      <w:r>
        <w:t xml:space="preserve"> </w:t>
      </w:r>
      <w:r>
        <w:t xml:space="preserve">- Month 10-21: ISO 27001 ($10K-75K, parallel with SOC 2)</w:t>
      </w:r>
      <w:r>
        <w:t xml:space="preserve"> </w:t>
      </w:r>
      <w:r>
        <w:t xml:space="preserve">- Month 13-24: HITRUST e1 + ai1 ($70K-100K, parallel with ISO 27001)</w:t>
      </w:r>
      <w:r>
        <w:t xml:space="preserve"> </w:t>
      </w:r>
      <w:r>
        <w:t xml:space="preserve">- Month 16-28: ISO 42001 ($30K-75K, parallel with HITRUST)</w:t>
      </w:r>
    </w:p>
    <w:p>
      <w:pPr>
        <w:pStyle w:val="BodyText"/>
      </w:pPr>
      <w:r>
        <w:t xml:space="preserve">Impact:</w:t>
      </w:r>
      <w:r>
        <w:t xml:space="preserve"> </w:t>
      </w:r>
      <w:r>
        <w:t xml:space="preserve">- Healthcare market access (83% require HITRUST): $410M addressable segment</w:t>
      </w:r>
      <w:r>
        <w:t xml:space="preserve"> </w:t>
      </w:r>
      <w:r>
        <w:t xml:space="preserve">- International market access (ISO 27001): European financial services, government</w:t>
      </w:r>
      <w:r>
        <w:t xml:space="preserve"> </w:t>
      </w:r>
      <w:r>
        <w:t xml:space="preserve">- Thought leadership positioning (ISO 42001): &lt;100 organizations globally certified, extreme first-mover advantage</w:t>
      </w:r>
      <w:r>
        <w:t xml:space="preserve"> </w:t>
      </w:r>
      <w:r>
        <w:t xml:space="preserve">- 15-25% pricing premium in regulated industries</w:t>
      </w:r>
    </w:p>
    <w:p>
      <w:pPr>
        <w:pStyle w:val="BodyText"/>
      </w:pPr>
      <w:r>
        <w:rPr>
          <w:b/>
          <w:bCs/>
        </w:rPr>
        <w:t xml:space="preserve">5. Activate Agency Partnership Channel (Sustainable Competitive Moat)</w:t>
      </w:r>
    </w:p>
    <w:p>
      <w:pPr>
        <w:pStyle w:val="BodyText"/>
      </w:pPr>
      <w:r>
        <w:t xml:space="preserve">Build agency relationships competitors cannot easily replicate. Metrics:</w:t>
      </w:r>
      <w:r>
        <w:t xml:space="preserve"> </w:t>
      </w:r>
      <w:r>
        <w:t xml:space="preserve">- 10-15 agency partnerships Month 12 (Innova’s existing 30+ relationships → convert 30-50%)</w:t>
      </w:r>
      <w:r>
        <w:t xml:space="preserve"> </w:t>
      </w:r>
      <w:r>
        <w:t xml:space="preserve">- 15% revenue share creates partner incentives</w:t>
      </w:r>
      <w:r>
        <w:t xml:space="preserve"> </w:t>
      </w:r>
      <w:r>
        <w:t xml:space="preserve">- 20-30% of Year 2-3 revenue through agency channel</w:t>
      </w:r>
    </w:p>
    <w:p>
      <w:pPr>
        <w:pStyle w:val="BodyText"/>
      </w:pPr>
      <w:r>
        <w:t xml:space="preserve">Actions:</w:t>
      </w:r>
      <w:r>
        <w:t xml:space="preserve"> </w:t>
      </w:r>
      <w:r>
        <w:t xml:space="preserve">- Partner program launch Month 9 (agreements, enablement materials, co-marketing)</w:t>
      </w:r>
      <w:r>
        <w:t xml:space="preserve"> </w:t>
      </w:r>
      <w:r>
        <w:t xml:space="preserve">- Quarterly partner summits (training, roadmap previews, success stories)</w:t>
      </w:r>
      <w:r>
        <w:t xml:space="preserve"> </w:t>
      </w:r>
      <w:r>
        <w:t xml:space="preserve">- Partner-exclusive features (white-label option, tiered revenue share based on volume)</w:t>
      </w:r>
      <w:r>
        <w:t xml:space="preserve"> </w:t>
      </w:r>
      <w:r>
        <w:t xml:space="preserve">- Case study collaboration (joint customer success stories)</w:t>
      </w:r>
    </w:p>
    <w:bookmarkEnd w:id="40"/>
    <w:bookmarkStart w:id="41" w:name="immediate-next-steps-if-go-approved"/>
    <w:p>
      <w:pPr>
        <w:pStyle w:val="Heading3"/>
      </w:pPr>
      <w:r>
        <w:rPr>
          <w:rStyle w:val="SectionNumber"/>
        </w:rPr>
        <w:t xml:space="preserve">1.10.3</w:t>
      </w:r>
      <w:r>
        <w:tab/>
      </w:r>
      <w:r>
        <w:t xml:space="preserve">Immediate Next Steps (If GO Approved)</w:t>
      </w:r>
    </w:p>
    <w:p>
      <w:pPr>
        <w:pStyle w:val="FirstParagraph"/>
      </w:pPr>
      <w:r>
        <w:rPr>
          <w:b/>
          <w:bCs/>
        </w:rPr>
        <w:t xml:space="preserve">Week 1-2 (Immediate):</w:t>
      </w:r>
    </w:p>
    <w:p>
      <w:pPr>
        <w:pStyle w:val="Compact"/>
        <w:numPr>
          <w:ilvl w:val="0"/>
          <w:numId w:val="1025"/>
        </w:numPr>
      </w:pPr>
      <w:r>
        <w:rPr>
          <w:b/>
          <w:bCs/>
        </w:rPr>
        <w:t xml:space="preserve">Secure Executive Commitment</w:t>
      </w:r>
      <w:r>
        <w:t xml:space="preserve">:</w:t>
      </w:r>
    </w:p>
    <w:p>
      <w:pPr>
        <w:pStyle w:val="Compact"/>
        <w:numPr>
          <w:ilvl w:val="1"/>
          <w:numId w:val="1026"/>
        </w:numPr>
      </w:pPr>
      <w:r>
        <w:t xml:space="preserve">Board presentation: 12-month roadmap, $600K-845K budget request, 77/100 scoring rationale</w:t>
      </w:r>
    </w:p>
    <w:p>
      <w:pPr>
        <w:pStyle w:val="Compact"/>
        <w:numPr>
          <w:ilvl w:val="1"/>
          <w:numId w:val="1026"/>
        </w:numPr>
      </w:pPr>
      <w:r>
        <w:t xml:space="preserve">Budget approval for Phase 1 ($180K-245K, Months 1-2)</w:t>
      </w:r>
    </w:p>
    <w:p>
      <w:pPr>
        <w:pStyle w:val="Compact"/>
        <w:numPr>
          <w:ilvl w:val="1"/>
          <w:numId w:val="1026"/>
        </w:numPr>
      </w:pPr>
      <w:r>
        <w:t xml:space="preserve">Headcount approval for 6 new hires (Months 9-10)</w:t>
      </w:r>
    </w:p>
    <w:p>
      <w:pPr>
        <w:pStyle w:val="Compact"/>
        <w:numPr>
          <w:ilvl w:val="0"/>
          <w:numId w:val="1025"/>
        </w:numPr>
      </w:pPr>
      <w:r>
        <w:rPr>
          <w:b/>
          <w:bCs/>
        </w:rPr>
        <w:t xml:space="preserve">Finalize Hupyy Partnership</w:t>
      </w:r>
      <w:r>
        <w:t xml:space="preserve">:</w:t>
      </w:r>
    </w:p>
    <w:p>
      <w:pPr>
        <w:pStyle w:val="Compact"/>
        <w:numPr>
          <w:ilvl w:val="1"/>
          <w:numId w:val="1027"/>
        </w:numPr>
      </w:pPr>
      <w:r>
        <w:t xml:space="preserve">Sign 15% revenue share reseller agreement (3-year term)</w:t>
      </w:r>
    </w:p>
    <w:p>
      <w:pPr>
        <w:pStyle w:val="Compact"/>
        <w:numPr>
          <w:ilvl w:val="1"/>
          <w:numId w:val="1027"/>
        </w:numPr>
      </w:pPr>
      <w:r>
        <w:t xml:space="preserve">Lock in 0.75 FTE technical support commitment (integration architect + SMT specialist)</w:t>
      </w:r>
    </w:p>
    <w:p>
      <w:pPr>
        <w:pStyle w:val="Compact"/>
        <w:numPr>
          <w:ilvl w:val="1"/>
          <w:numId w:val="1027"/>
        </w:numPr>
      </w:pPr>
      <w:r>
        <w:t xml:space="preserve">Clarify cost structure (minimize budget surprises)</w:t>
      </w:r>
    </w:p>
    <w:p>
      <w:pPr>
        <w:pStyle w:val="Compact"/>
        <w:numPr>
          <w:ilvl w:val="0"/>
          <w:numId w:val="1025"/>
        </w:numPr>
      </w:pPr>
      <w:r>
        <w:rPr>
          <w:b/>
          <w:bCs/>
        </w:rPr>
        <w:t xml:space="preserve">Allocate Engineering Team</w:t>
      </w:r>
      <w:r>
        <w:t xml:space="preserve">:</w:t>
      </w:r>
    </w:p>
    <w:p>
      <w:pPr>
        <w:pStyle w:val="Compact"/>
        <w:numPr>
          <w:ilvl w:val="1"/>
          <w:numId w:val="1028"/>
        </w:numPr>
      </w:pPr>
      <w:r>
        <w:t xml:space="preserve">6.5 FTE from existing Innova engineering team (Phase 1)</w:t>
      </w:r>
    </w:p>
    <w:p>
      <w:pPr>
        <w:pStyle w:val="Compact"/>
        <w:numPr>
          <w:ilvl w:val="1"/>
          <w:numId w:val="1028"/>
        </w:numPr>
      </w:pPr>
      <w:r>
        <w:t xml:space="preserve">Technical lead identified (owns integration architecture)</w:t>
      </w:r>
    </w:p>
    <w:p>
      <w:pPr>
        <w:pStyle w:val="Compact"/>
        <w:numPr>
          <w:ilvl w:val="1"/>
          <w:numId w:val="1028"/>
        </w:numPr>
      </w:pPr>
      <w:r>
        <w:t xml:space="preserve">Development environment provisioning (AWS infrastructure, tools, access)</w:t>
      </w:r>
    </w:p>
    <w:p>
      <w:pPr>
        <w:pStyle w:val="FirstParagraph"/>
      </w:pPr>
      <w:r>
        <w:rPr>
          <w:b/>
          <w:bCs/>
        </w:rPr>
        <w:t xml:space="preserve">Week 3-4 (Phase 1 Kickoff):</w:t>
      </w:r>
    </w:p>
    <w:p>
      <w:pPr>
        <w:pStyle w:val="Compact"/>
        <w:numPr>
          <w:ilvl w:val="0"/>
          <w:numId w:val="1029"/>
        </w:numPr>
      </w:pPr>
      <w:r>
        <w:rPr>
          <w:b/>
          <w:bCs/>
        </w:rPr>
        <w:t xml:space="preserve">AIDI Integration Sprint Launch</w:t>
      </w:r>
      <w:r>
        <w:t xml:space="preserve">:</w:t>
      </w:r>
    </w:p>
    <w:p>
      <w:pPr>
        <w:pStyle w:val="Compact"/>
        <w:numPr>
          <w:ilvl w:val="1"/>
          <w:numId w:val="1030"/>
        </w:numPr>
      </w:pPr>
      <w:r>
        <w:t xml:space="preserve">Week 1-2: API specification, symbolic extraction pipeline design</w:t>
      </w:r>
    </w:p>
    <w:p>
      <w:pPr>
        <w:pStyle w:val="Compact"/>
        <w:numPr>
          <w:ilvl w:val="1"/>
          <w:numId w:val="1030"/>
        </w:numPr>
      </w:pPr>
      <w:r>
        <w:t xml:space="preserve">Week 3-4: Z3 solver pool deployment, validation API development</w:t>
      </w:r>
    </w:p>
    <w:p>
      <w:pPr>
        <w:pStyle w:val="Compact"/>
        <w:numPr>
          <w:ilvl w:val="1"/>
          <w:numId w:val="1030"/>
        </w:numPr>
      </w:pPr>
      <w:r>
        <w:t xml:space="preserve">Week 5-6: AIDI integration, performance optimization</w:t>
      </w:r>
    </w:p>
    <w:p>
      <w:pPr>
        <w:pStyle w:val="Compact"/>
        <w:numPr>
          <w:ilvl w:val="1"/>
          <w:numId w:val="1030"/>
        </w:numPr>
      </w:pPr>
      <w:r>
        <w:t xml:space="preserve">Week 7-8: Production cutover, monitoring dashboard</w:t>
      </w:r>
    </w:p>
    <w:p>
      <w:pPr>
        <w:pStyle w:val="Compact"/>
        <w:numPr>
          <w:ilvl w:val="0"/>
          <w:numId w:val="1029"/>
        </w:numPr>
      </w:pPr>
      <w:r>
        <w:rPr>
          <w:b/>
          <w:bCs/>
        </w:rPr>
        <w:t xml:space="preserve">SOC 2 Readiness Assessment</w:t>
      </w:r>
      <w:r>
        <w:t xml:space="preserve">:</w:t>
      </w:r>
    </w:p>
    <w:p>
      <w:pPr>
        <w:pStyle w:val="Compact"/>
        <w:numPr>
          <w:ilvl w:val="1"/>
          <w:numId w:val="1031"/>
        </w:numPr>
      </w:pPr>
      <w:r>
        <w:t xml:space="preserve">Issue RFP for SOC 2 consultants (deadline: Week 6)</w:t>
      </w:r>
    </w:p>
    <w:p>
      <w:pPr>
        <w:pStyle w:val="Compact"/>
        <w:numPr>
          <w:ilvl w:val="1"/>
          <w:numId w:val="1031"/>
        </w:numPr>
      </w:pPr>
      <w:r>
        <w:t xml:space="preserve">Select compliance automation platform (Vanta, Drata, Secureframe)</w:t>
      </w:r>
    </w:p>
    <w:p>
      <w:pPr>
        <w:pStyle w:val="Compact"/>
        <w:numPr>
          <w:ilvl w:val="1"/>
          <w:numId w:val="1031"/>
        </w:numPr>
      </w:pPr>
      <w:r>
        <w:t xml:space="preserve">Engage audit firm (Big Four or specialized firm like A-LIGN, Schellman)</w:t>
      </w:r>
    </w:p>
    <w:p>
      <w:pPr>
        <w:pStyle w:val="Compact"/>
        <w:numPr>
          <w:ilvl w:val="0"/>
          <w:numId w:val="1029"/>
        </w:numPr>
      </w:pPr>
      <w:r>
        <w:rPr>
          <w:b/>
          <w:bCs/>
        </w:rPr>
        <w:t xml:space="preserve">Early Customer Outreach</w:t>
      </w:r>
      <w:r>
        <w:t xml:space="preserve">:</w:t>
      </w:r>
    </w:p>
    <w:p>
      <w:pPr>
        <w:pStyle w:val="Compact"/>
        <w:numPr>
          <w:ilvl w:val="1"/>
          <w:numId w:val="1032"/>
        </w:numPr>
      </w:pPr>
      <w:r>
        <w:t xml:space="preserve">Identify 20-30 pilot candidates from Innova’s agency network</w:t>
      </w:r>
    </w:p>
    <w:p>
      <w:pPr>
        <w:pStyle w:val="Compact"/>
        <w:numPr>
          <w:ilvl w:val="1"/>
          <w:numId w:val="1032"/>
        </w:numPr>
      </w:pPr>
      <w:r>
        <w:t xml:space="preserve">Pre-sell concept:</w:t>
      </w:r>
      <w:r>
        <w:t xml:space="preserve"> </w:t>
      </w:r>
      <w:r>
        <w:t xml:space="preserve">“Mathematical validation guarantees for chatbots”</w:t>
      </w:r>
    </w:p>
    <w:p>
      <w:pPr>
        <w:pStyle w:val="Compact"/>
        <w:numPr>
          <w:ilvl w:val="1"/>
          <w:numId w:val="1032"/>
        </w:numPr>
      </w:pPr>
      <w:r>
        <w:t xml:space="preserve">Gauge willingness to participate in 3-month pilot (50% discount)</w:t>
      </w:r>
    </w:p>
    <w:p>
      <w:pPr>
        <w:pStyle w:val="FirstParagraph"/>
      </w:pPr>
      <w:r>
        <w:rPr>
          <w:b/>
          <w:bCs/>
        </w:rPr>
        <w:t xml:space="preserve">Month 2-3 (SDK Development Preparation):</w:t>
      </w:r>
    </w:p>
    <w:p>
      <w:pPr>
        <w:pStyle w:val="Compact"/>
        <w:numPr>
          <w:ilvl w:val="0"/>
          <w:numId w:val="1033"/>
        </w:numPr>
      </w:pPr>
      <w:r>
        <w:rPr>
          <w:b/>
          <w:bCs/>
        </w:rPr>
        <w:t xml:space="preserve">Developer Portal Planning</w:t>
      </w:r>
      <w:r>
        <w:t xml:space="preserve">:</w:t>
      </w:r>
    </w:p>
    <w:p>
      <w:pPr>
        <w:pStyle w:val="Compact"/>
        <w:numPr>
          <w:ilvl w:val="1"/>
          <w:numId w:val="1034"/>
        </w:numPr>
      </w:pPr>
      <w:r>
        <w:t xml:space="preserve">Documentation strategy (API reference, tutorials, code examples)</w:t>
      </w:r>
    </w:p>
    <w:p>
      <w:pPr>
        <w:pStyle w:val="Compact"/>
        <w:numPr>
          <w:ilvl w:val="1"/>
          <w:numId w:val="1034"/>
        </w:numPr>
      </w:pPr>
      <w:r>
        <w:t xml:space="preserve">Beta program recruiting (target 20-30 early adopters)</w:t>
      </w:r>
    </w:p>
    <w:p>
      <w:pPr>
        <w:pStyle w:val="Compact"/>
        <w:numPr>
          <w:ilvl w:val="1"/>
          <w:numId w:val="1034"/>
        </w:numPr>
      </w:pPr>
      <w:r>
        <w:t xml:space="preserve">Community forum setup (GitHub Discussions, Slack channel)</w:t>
      </w:r>
    </w:p>
    <w:p>
      <w:pPr>
        <w:pStyle w:val="Compact"/>
        <w:numPr>
          <w:ilvl w:val="0"/>
          <w:numId w:val="1033"/>
        </w:numPr>
      </w:pPr>
      <w:r>
        <w:rPr>
          <w:b/>
          <w:bCs/>
        </w:rPr>
        <w:t xml:space="preserve">Partnership Strategy Activation</w:t>
      </w:r>
      <w:r>
        <w:t xml:space="preserve">:</w:t>
      </w:r>
    </w:p>
    <w:p>
      <w:pPr>
        <w:pStyle w:val="Compact"/>
        <w:numPr>
          <w:ilvl w:val="1"/>
          <w:numId w:val="1035"/>
        </w:numPr>
      </w:pPr>
      <w:r>
        <w:t xml:space="preserve">LangChain integration discussions (target Month 10 launch)</w:t>
      </w:r>
    </w:p>
    <w:p>
      <w:pPr>
        <w:pStyle w:val="Compact"/>
        <w:numPr>
          <w:ilvl w:val="1"/>
          <w:numId w:val="1035"/>
        </w:numPr>
      </w:pPr>
      <w:r>
        <w:t xml:space="preserve">AWS/Azure/GCP Marketplace application preparation</w:t>
      </w:r>
    </w:p>
    <w:p>
      <w:pPr>
        <w:pStyle w:val="Compact"/>
        <w:numPr>
          <w:ilvl w:val="1"/>
          <w:numId w:val="1035"/>
        </w:numPr>
      </w:pPr>
      <w:r>
        <w:t xml:space="preserve">AI consultancy partnership target list (Accenture AI, Deloitte AI, boutiques)</w:t>
      </w:r>
    </w:p>
    <w:bookmarkEnd w:id="41"/>
    <w:bookmarkStart w:id="42" w:name="decision-gates-and-gono-go-checkpoints"/>
    <w:p>
      <w:pPr>
        <w:pStyle w:val="Heading3"/>
      </w:pPr>
      <w:r>
        <w:rPr>
          <w:rStyle w:val="SectionNumber"/>
        </w:rPr>
        <w:t xml:space="preserve">1.10.4</w:t>
      </w:r>
      <w:r>
        <w:tab/>
      </w:r>
      <w:r>
        <w:t xml:space="preserve">Decision Gates and Go/No-Go Checkpoints</w:t>
      </w:r>
    </w:p>
    <w:p>
      <w:pPr>
        <w:pStyle w:val="FirstParagraph"/>
      </w:pPr>
      <w:r>
        <w:rPr>
          <w:b/>
          <w:bCs/>
        </w:rPr>
        <w:t xml:space="preserve">Decision Gate #1 (Month 2): AIDI Integration Success</w:t>
      </w:r>
    </w:p>
    <w:p>
      <w:pPr>
        <w:pStyle w:val="BodyText"/>
      </w:pPr>
      <w:r>
        <w:rPr>
          <w:i/>
          <w:iCs/>
        </w:rPr>
        <w:t xml:space="preserve">Criteria:</w:t>
      </w:r>
      <w:r>
        <w:t xml:space="preserve"> </w:t>
      </w:r>
      <w:r>
        <w:t xml:space="preserve">- &lt;500ms P95 latency achieved</w:t>
      </w:r>
      <w:r>
        <w:t xml:space="preserve"> </w:t>
      </w:r>
      <w:r>
        <w:t xml:space="preserve">- &lt;5% false positive rate (incorrect INVALID verdicts)</w:t>
      </w:r>
      <w:r>
        <w:t xml:space="preserve"> </w:t>
      </w:r>
      <w:r>
        <w:t xml:space="preserve">- 10,000+ daily validations processed</w:t>
      </w:r>
      <w:r>
        <w:t xml:space="preserve"> </w:t>
      </w:r>
      <w:r>
        <w:t xml:space="preserve">- AIDI client satisfaction maintained (no quality regression)</w:t>
      </w:r>
    </w:p>
    <w:p>
      <w:pPr>
        <w:pStyle w:val="BodyText"/>
      </w:pPr>
      <w:r>
        <w:rPr>
          <w:i/>
          <w:iCs/>
        </w:rPr>
        <w:t xml:space="preserve">Go Decision:</w:t>
      </w:r>
      <w:r>
        <w:t xml:space="preserve"> </w:t>
      </w:r>
      <w:r>
        <w:t xml:space="preserve">Proceed to Phase 2 (Developer SDK)</w:t>
      </w:r>
      <w:r>
        <w:t xml:space="preserve"> </w:t>
      </w:r>
      <w:r>
        <w:rPr>
          <w:i/>
          <w:iCs/>
        </w:rPr>
        <w:t xml:space="preserve">No-Go Decision:</w:t>
      </w:r>
      <w:r>
        <w:t xml:space="preserve"> </w:t>
      </w:r>
      <w:r>
        <w:t xml:space="preserve">Extend Phase 1 by 2-4 weeks, address performance/accuracy issues before SDK development</w:t>
      </w:r>
    </w:p>
    <w:p>
      <w:pPr>
        <w:pStyle w:val="BodyText"/>
      </w:pPr>
      <w:r>
        <w:rPr>
          <w:b/>
          <w:bCs/>
        </w:rPr>
        <w:t xml:space="preserve">Decision Gate #2 (Month 4): SDK Quality</w:t>
      </w:r>
    </w:p>
    <w:p>
      <w:pPr>
        <w:pStyle w:val="BodyText"/>
      </w:pPr>
      <w:r>
        <w:rPr>
          <w:i/>
          <w:iCs/>
        </w:rPr>
        <w:t xml:space="preserve">Criteria:</w:t>
      </w:r>
      <w:r>
        <w:t xml:space="preserve"> </w:t>
      </w:r>
      <w:r>
        <w:t xml:space="preserve">- 80%+ beta user satisfaction score</w:t>
      </w:r>
      <w:r>
        <w:t xml:space="preserve"> </w:t>
      </w:r>
      <w:r>
        <w:t xml:space="preserve">- &lt;10 critical bugs in SDK</w:t>
      </w:r>
      <w:r>
        <w:t xml:space="preserve"> </w:t>
      </w:r>
      <w:r>
        <w:t xml:space="preserve">- 50+ code examples published</w:t>
      </w:r>
      <w:r>
        <w:t xml:space="preserve"> </w:t>
      </w:r>
      <w:r>
        <w:t xml:space="preserve">- Documentation completeness (API reference, tutorials, quickstart)</w:t>
      </w:r>
    </w:p>
    <w:p>
      <w:pPr>
        <w:pStyle w:val="BodyText"/>
      </w:pPr>
      <w:r>
        <w:rPr>
          <w:i/>
          <w:iCs/>
        </w:rPr>
        <w:t xml:space="preserve">Go Decision:</w:t>
      </w:r>
      <w:r>
        <w:t xml:space="preserve"> </w:t>
      </w:r>
      <w:r>
        <w:t xml:space="preserve">Proceed to Phase 3 (Client Pilots)</w:t>
      </w:r>
      <w:r>
        <w:t xml:space="preserve"> </w:t>
      </w:r>
      <w:r>
        <w:rPr>
          <w:i/>
          <w:iCs/>
        </w:rPr>
        <w:t xml:space="preserve">No-Go Decision:</w:t>
      </w:r>
      <w:r>
        <w:t xml:space="preserve"> </w:t>
      </w:r>
      <w:r>
        <w:t xml:space="preserve">Extend Phase 2 by 2 weeks, incorporate beta feedback, resolve critical bugs</w:t>
      </w:r>
    </w:p>
    <w:p>
      <w:pPr>
        <w:pStyle w:val="BodyText"/>
      </w:pPr>
      <w:r>
        <w:rPr>
          <w:b/>
          <w:bCs/>
        </w:rPr>
        <w:t xml:space="preserve">Decision Gate #3 (Month 8): Pilot Conversion Rate</w:t>
      </w:r>
    </w:p>
    <w:p>
      <w:pPr>
        <w:pStyle w:val="BodyText"/>
      </w:pPr>
      <w:r>
        <w:rPr>
          <w:i/>
          <w:iCs/>
        </w:rPr>
        <w:t xml:space="preserve">Criteria:</w:t>
      </w:r>
      <w:r>
        <w:t xml:space="preserve"> </w:t>
      </w:r>
      <w:r>
        <w:t xml:space="preserve">- 80%+ pilot conversion to paid customers (8+ of 10-15 pilots)</w:t>
      </w:r>
      <w:r>
        <w:t xml:space="preserve"> </w:t>
      </w:r>
      <w:r>
        <w:t xml:space="preserve">- 3.0x+ average customer ROI</w:t>
      </w:r>
      <w:r>
        <w:t xml:space="preserve"> </w:t>
      </w:r>
      <w:r>
        <w:t xml:space="preserve">- Net Promoter Score &gt;50</w:t>
      </w:r>
      <w:r>
        <w:t xml:space="preserve"> </w:t>
      </w:r>
      <w:r>
        <w:t xml:space="preserve">- 5+ case studies completed</w:t>
      </w:r>
    </w:p>
    <w:p>
      <w:pPr>
        <w:pStyle w:val="BodyText"/>
      </w:pPr>
      <w:r>
        <w:rPr>
          <w:i/>
          <w:iCs/>
        </w:rPr>
        <w:t xml:space="preserve">Go Decision:</w:t>
      </w:r>
      <w:r>
        <w:t xml:space="preserve"> </w:t>
      </w:r>
      <w:r>
        <w:t xml:space="preserve">Proceed to Phase 4 (Commercial Launch) with confidence in product-market fit</w:t>
      </w:r>
      <w:r>
        <w:t xml:space="preserve"> </w:t>
      </w:r>
      <w:r>
        <w:rPr>
          <w:i/>
          <w:iCs/>
        </w:rPr>
        <w:t xml:space="preserve">No-Go Decision:</w:t>
      </w:r>
      <w:r>
        <w:t xml:space="preserve"> </w:t>
      </w:r>
      <w:r>
        <w:t xml:space="preserve">Adjust pricing (if ROI insufficient), improve product (if NPS low), extend pilots (if conversion rate low)</w:t>
      </w:r>
    </w:p>
    <w:p>
      <w:pPr>
        <w:pStyle w:val="BodyText"/>
      </w:pPr>
      <w:r>
        <w:rPr>
          <w:b/>
          <w:bCs/>
        </w:rPr>
        <w:t xml:space="preserve">Decision Gate #4 (Month 12): Year 1 Revenue Target</w:t>
      </w:r>
    </w:p>
    <w:p>
      <w:pPr>
        <w:pStyle w:val="BodyText"/>
      </w:pPr>
      <w:r>
        <w:rPr>
          <w:i/>
          <w:iCs/>
        </w:rPr>
        <w:t xml:space="preserve">Criteria:</w:t>
      </w:r>
      <w:r>
        <w:t xml:space="preserve"> </w:t>
      </w:r>
      <w:r>
        <w:t xml:space="preserve">- $1.5M+ ARR achieved</w:t>
      </w:r>
      <w:r>
        <w:t xml:space="preserve"> </w:t>
      </w:r>
      <w:r>
        <w:t xml:space="preserve">- 50-60 customers acquired</w:t>
      </w:r>
      <w:r>
        <w:t xml:space="preserve"> </w:t>
      </w:r>
      <w:r>
        <w:t xml:space="preserve">- Pipeline &gt;$3M for Year 2 (2x coverage ratio)</w:t>
      </w:r>
      <w:r>
        <w:t xml:space="preserve"> </w:t>
      </w:r>
      <w:r>
        <w:t xml:space="preserve">- 90%+ gross revenue retention</w:t>
      </w:r>
    </w:p>
    <w:p>
      <w:pPr>
        <w:pStyle w:val="BodyText"/>
      </w:pPr>
      <w:r>
        <w:rPr>
          <w:i/>
          <w:iCs/>
        </w:rPr>
        <w:t xml:space="preserve">Go Decision:</w:t>
      </w:r>
      <w:r>
        <w:t xml:space="preserve"> </w:t>
      </w:r>
      <w:r>
        <w:t xml:space="preserve">Continue scaling (Year 2 target $16.5M revenue)</w:t>
      </w:r>
      <w:r>
        <w:t xml:space="preserve"> </w:t>
      </w:r>
      <w:r>
        <w:rPr>
          <w:i/>
          <w:iCs/>
        </w:rPr>
        <w:t xml:space="preserve">No-Go Decision:</w:t>
      </w:r>
      <w:r>
        <w:t xml:space="preserve"> </w:t>
      </w:r>
      <w:r>
        <w:t xml:space="preserve">Reassess pricing/positioning, optimize sales process, consider strategic pivot</w:t>
      </w:r>
    </w:p>
    <w:bookmarkEnd w:id="42"/>
    <w:bookmarkStart w:id="43" w:name="risk-mitigation-summary"/>
    <w:p>
      <w:pPr>
        <w:pStyle w:val="Heading3"/>
      </w:pPr>
      <w:r>
        <w:rPr>
          <w:rStyle w:val="SectionNumber"/>
        </w:rPr>
        <w:t xml:space="preserve">1.10.5</w:t>
      </w:r>
      <w:r>
        <w:tab/>
      </w:r>
      <w:r>
        <w:t xml:space="preserve">Risk Mitigation Summary</w:t>
      </w:r>
    </w:p>
    <w:p>
      <w:pPr>
        <w:pStyle w:val="FirstParagraph"/>
      </w:pPr>
      <w:r>
        <w:t xml:space="preserve">For each key risk identified in Section 7.3, mitigation actions are integrated into execution plan:</w:t>
      </w:r>
    </w:p>
    <w:tbl>
      <w:tblPr>
        <w:tblStyle w:val="Table"/>
        <w:tblW w:type="pct" w:w="5000"/>
        <w:tblLayout w:type="fixed"/>
        <w:tblLook w:firstRow="1" w:lastRow="0" w:firstColumn="0" w:lastColumn="0" w:noHBand="0" w:noVBand="0" w:val="0020"/>
      </w:tblPr>
      <w:tblGrid>
        <w:gridCol w:w="990"/>
        <w:gridCol w:w="3135"/>
        <w:gridCol w:w="2145"/>
        <w:gridCol w:w="1650"/>
      </w:tblGrid>
      <w:tr>
        <w:trPr>
          <w:tblHeader w:val="on"/>
        </w:trPr>
        <w:tc>
          <w:tcPr/>
          <w:p>
            <w:pPr>
              <w:pStyle w:val="Compact"/>
            </w:pPr>
            <w:r>
              <w:t xml:space="preserve">Risk</w:t>
            </w:r>
          </w:p>
        </w:tc>
        <w:tc>
          <w:tcPr/>
          <w:p>
            <w:pPr>
              <w:pStyle w:val="Compact"/>
            </w:pPr>
            <w:r>
              <w:t xml:space="preserve">Mitigation Actions</w:t>
            </w:r>
          </w:p>
        </w:tc>
        <w:tc>
          <w:tcPr/>
          <w:p>
            <w:pPr>
              <w:pStyle w:val="Compact"/>
            </w:pPr>
            <w:r>
              <w:t xml:space="preserve">Responsible</w:t>
            </w:r>
          </w:p>
        </w:tc>
        <w:tc>
          <w:tcPr/>
          <w:p>
            <w:pPr>
              <w:pStyle w:val="Compact"/>
            </w:pPr>
            <w:r>
              <w:t xml:space="preserve">Timeline</w:t>
            </w:r>
          </w:p>
        </w:tc>
      </w:tr>
      <w:tr>
        <w:tc>
          <w:tcPr/>
          <w:p>
            <w:pPr>
              <w:pStyle w:val="Compact"/>
            </w:pPr>
            <w:r>
              <w:rPr>
                <w:b/>
                <w:bCs/>
              </w:rPr>
              <w:t xml:space="preserve">AWS Commoditization</w:t>
            </w:r>
          </w:p>
        </w:tc>
        <w:tc>
          <w:tcPr/>
          <w:p>
            <w:pPr>
              <w:pStyle w:val="Compact"/>
            </w:pPr>
            <w:r>
              <w:t xml:space="preserve">(1) 100+ customers by Month 24; (2) HIPAA/FINRA/Fair Housing compliance depth; (3) Agency partnership moat; (4) Continuous chatbot-native innovation</w:t>
            </w:r>
          </w:p>
        </w:tc>
        <w:tc>
          <w:tcPr/>
          <w:p>
            <w:pPr>
              <w:pStyle w:val="Compact"/>
            </w:pPr>
            <w:r>
              <w:t xml:space="preserve">CEO, Product</w:t>
            </w:r>
          </w:p>
        </w:tc>
        <w:tc>
          <w:tcPr/>
          <w:p>
            <w:pPr>
              <w:pStyle w:val="Compact"/>
            </w:pPr>
            <w:r>
              <w:t xml:space="preserve">Months 1-24</w:t>
            </w:r>
          </w:p>
        </w:tc>
      </w:tr>
      <w:tr>
        <w:tc>
          <w:tcPr/>
          <w:p>
            <w:pPr>
              <w:pStyle w:val="Compact"/>
            </w:pPr>
            <w:r>
              <w:rPr>
                <w:b/>
                <w:bCs/>
              </w:rPr>
              <w:t xml:space="preserve">Market Education</w:t>
            </w:r>
          </w:p>
        </w:tc>
        <w:tc>
          <w:tcPr/>
          <w:p>
            <w:pPr>
              <w:pStyle w:val="Compact"/>
            </w:pPr>
            <w:r>
              <w:t xml:space="preserve">(1) ROI calculators; (2) 50% pilot discounts; (3) Case studies (10+ by Month 12); (4) Thought leadership (blog, webinars, conferences); (5) Agency channel trusted advisors</w:t>
            </w:r>
          </w:p>
        </w:tc>
        <w:tc>
          <w:tcPr/>
          <w:p>
            <w:pPr>
              <w:pStyle w:val="Compact"/>
            </w:pPr>
            <w:r>
              <w:t xml:space="preserve">CMO, Sales</w:t>
            </w:r>
          </w:p>
        </w:tc>
        <w:tc>
          <w:tcPr/>
          <w:p>
            <w:pPr>
              <w:pStyle w:val="Compact"/>
            </w:pPr>
            <w:r>
              <w:t xml:space="preserve">Months 5-12</w:t>
            </w:r>
          </w:p>
        </w:tc>
      </w:tr>
      <w:tr>
        <w:tc>
          <w:tcPr/>
          <w:p>
            <w:pPr>
              <w:pStyle w:val="Compact"/>
            </w:pPr>
            <w:r>
              <w:rPr>
                <w:b/>
                <w:bCs/>
              </w:rPr>
              <w:t xml:space="preserve">Talent Acquisition</w:t>
            </w:r>
          </w:p>
        </w:tc>
        <w:tc>
          <w:tcPr/>
          <w:p>
            <w:pPr>
              <w:pStyle w:val="Compact"/>
            </w:pPr>
            <w:r>
              <w:t xml:space="preserve">(1) Start recruiting Month 8; (2) Competitive comp ($120K-180K OTE); (3) Networks/referrals; (4) Contractor contingency; (5) Remote-first hiring</w:t>
            </w:r>
          </w:p>
        </w:tc>
        <w:tc>
          <w:tcPr/>
          <w:p>
            <w:pPr>
              <w:pStyle w:val="Compact"/>
            </w:pPr>
            <w:r>
              <w:t xml:space="preserve">Head of HR, Hiring Managers</w:t>
            </w:r>
          </w:p>
        </w:tc>
        <w:tc>
          <w:tcPr/>
          <w:p>
            <w:pPr>
              <w:pStyle w:val="Compact"/>
            </w:pPr>
            <w:r>
              <w:t xml:space="preserve">Months 8-10</w:t>
            </w:r>
          </w:p>
        </w:tc>
      </w:tr>
      <w:tr>
        <w:tc>
          <w:tcPr/>
          <w:p>
            <w:pPr>
              <w:pStyle w:val="Compact"/>
            </w:pPr>
            <w:r>
              <w:rPr>
                <w:b/>
                <w:bCs/>
              </w:rPr>
              <w:t xml:space="preserve">Regulatory Lag</w:t>
            </w:r>
          </w:p>
        </w:tc>
        <w:tc>
          <w:tcPr/>
          <w:p>
            <w:pPr>
              <w:pStyle w:val="Compact"/>
            </w:pPr>
            <w:r>
              <w:t xml:space="preserve">(1) Quality positioning (27% inaccuracy) not just compliance; (2) QA automation ROI ($370K savings); (3) Innova Verified certification revenue; (4) Multi-geography strategy</w:t>
            </w:r>
          </w:p>
        </w:tc>
        <w:tc>
          <w:tcPr/>
          <w:p>
            <w:pPr>
              <w:pStyle w:val="Compact"/>
            </w:pPr>
            <w:r>
              <w:t xml:space="preserve">CEO, Compliance Lead</w:t>
            </w:r>
          </w:p>
        </w:tc>
        <w:tc>
          <w:tcPr/>
          <w:p>
            <w:pPr>
              <w:pStyle w:val="Compact"/>
            </w:pPr>
            <w:r>
              <w:t xml:space="preserve">Months 1-12</w:t>
            </w:r>
          </w:p>
        </w:tc>
      </w:tr>
    </w:tbl>
    <w:bookmarkEnd w:id="43"/>
    <w:bookmarkStart w:id="44" w:name="final-assessment"/>
    <w:p>
      <w:pPr>
        <w:pStyle w:val="Heading3"/>
      </w:pPr>
      <w:r>
        <w:rPr>
          <w:rStyle w:val="SectionNumber"/>
        </w:rPr>
        <w:t xml:space="preserve">1.10.6</w:t>
      </w:r>
      <w:r>
        <w:tab/>
      </w:r>
      <w:r>
        <w:t xml:space="preserve">Final Assessment</w:t>
      </w:r>
    </w:p>
    <w:p>
      <w:pPr>
        <w:pStyle w:val="FirstParagraph"/>
      </w:pPr>
      <w:r>
        <w:t xml:space="preserve">This opportunity scores</w:t>
      </w:r>
      <w:r>
        <w:t xml:space="preserve"> </w:t>
      </w:r>
      <w:r>
        <w:rPr>
          <w:b/>
          <w:bCs/>
        </w:rPr>
        <w:t xml:space="preserve">77/100 (GO)</w:t>
      </w:r>
      <w:r>
        <w:t xml:space="preserve"> </w:t>
      </w:r>
      <w:r>
        <w:t xml:space="preserve">based on:</w:t>
      </w:r>
    </w:p>
    <w:p>
      <w:pPr>
        <w:pStyle w:val="Compact"/>
        <w:numPr>
          <w:ilvl w:val="0"/>
          <w:numId w:val="1036"/>
        </w:numPr>
      </w:pPr>
      <w:r>
        <w:rPr>
          <w:b/>
          <w:bCs/>
        </w:rPr>
        <w:t xml:space="preserve">Exceptional technical feasibility</w:t>
      </w:r>
      <w:r>
        <w:t xml:space="preserve"> </w:t>
      </w:r>
      <w:r>
        <w:t xml:space="preserve">(23/25): Production-proven technology eliminates execution risk</w:t>
      </w:r>
    </w:p>
    <w:p>
      <w:pPr>
        <w:pStyle w:val="Compact"/>
        <w:numPr>
          <w:ilvl w:val="0"/>
          <w:numId w:val="1036"/>
        </w:numPr>
      </w:pPr>
      <w:r>
        <w:rPr>
          <w:b/>
          <w:bCs/>
        </w:rPr>
        <w:t xml:space="preserve">Unique competitive positioning</w:t>
      </w:r>
      <w:r>
        <w:t xml:space="preserve"> </w:t>
      </w:r>
      <w:r>
        <w:t xml:space="preserve">(18/20): No competitor offers mathematical guarantees + chatbot-native workflows</w:t>
      </w:r>
    </w:p>
    <w:p>
      <w:pPr>
        <w:pStyle w:val="Compact"/>
        <w:numPr>
          <w:ilvl w:val="0"/>
          <w:numId w:val="1036"/>
        </w:numPr>
      </w:pPr>
      <w:r>
        <w:rPr>
          <w:b/>
          <w:bCs/>
        </w:rPr>
        <w:t xml:space="preserve">Clear regulatory drivers</w:t>
      </w:r>
      <w:r>
        <w:t xml:space="preserve"> </w:t>
      </w:r>
      <w:r>
        <w:t xml:space="preserve">(14/15): EU AI Act, GDPR creating non-discretionary demand</w:t>
      </w:r>
    </w:p>
    <w:p>
      <w:pPr>
        <w:pStyle w:val="Compact"/>
        <w:numPr>
          <w:ilvl w:val="0"/>
          <w:numId w:val="1036"/>
        </w:numPr>
      </w:pPr>
      <w:r>
        <w:rPr>
          <w:b/>
          <w:bCs/>
        </w:rPr>
        <w:t xml:space="preserve">Strong unit economics</w:t>
      </w:r>
      <w:r>
        <w:t xml:space="preserve"> </w:t>
      </w:r>
      <w:r>
        <w:t xml:space="preserve">(20:1 LTV:CAC): Rapid path to profitability with capital efficiency</w:t>
      </w:r>
    </w:p>
    <w:p>
      <w:pPr>
        <w:pStyle w:val="Compact"/>
        <w:numPr>
          <w:ilvl w:val="0"/>
          <w:numId w:val="1036"/>
        </w:numPr>
      </w:pPr>
      <w:r>
        <w:rPr>
          <w:b/>
          <w:bCs/>
        </w:rPr>
        <w:t xml:space="preserve">Innova’s existing advantages</w:t>
      </w:r>
      <w:r>
        <w:t xml:space="preserve">: AIDI platform, agency relationships, Hupyy partnership</w:t>
      </w:r>
    </w:p>
    <w:p>
      <w:pPr>
        <w:pStyle w:val="FirstParagraph"/>
      </w:pPr>
      <w:r>
        <w:t xml:space="preserve">The 18-36 month competitive window before AWS expands demands rapid execution.</w:t>
      </w:r>
      <w:r>
        <w:t xml:space="preserve"> </w:t>
      </w:r>
      <w:r>
        <w:rPr>
          <w:b/>
          <w:bCs/>
        </w:rPr>
        <w:t xml:space="preserve">Delay is the primary risk</w:t>
      </w:r>
      <w:r>
        <w:t xml:space="preserve">—waiting 6-12 months could allow AWS to capture</w:t>
      </w:r>
      <w:r>
        <w:t xml:space="preserve"> </w:t>
      </w:r>
      <w:r>
        <w:t xml:space="preserve">“mathematical validation”</w:t>
      </w:r>
      <w:r>
        <w:t xml:space="preserve"> </w:t>
      </w:r>
      <w:r>
        <w:t xml:space="preserve">category leadership or enable Botium to acquire formal verification capabilities.</w:t>
      </w:r>
    </w:p>
    <w:p>
      <w:pPr>
        <w:pStyle w:val="BodyText"/>
      </w:pPr>
      <w:r>
        <w:rPr>
          <w:b/>
          <w:bCs/>
        </w:rPr>
        <w:t xml:space="preserve">Recommendation: Proceed immediately with Phase 1 execution (AIDI Integration, Months 1-2, $180K-245K investment). Monitor Decision Gate #1 (Month 2) for technical validation before committing to full 12-month roadmap.</w:t>
      </w:r>
    </w:p>
    <w:p>
      <w:r>
        <w:pict>
          <v:rect style="width:0;height:1.5pt" o:hralign="center" o:hrstd="t" o:hr="t"/>
        </w:pict>
      </w:r>
    </w:p>
    <w:bookmarkEnd w:id="44"/>
    <w:bookmarkEnd w:id="45"/>
    <w:bookmarkStart w:id="51" w:name="appendices"/>
    <w:p>
      <w:pPr>
        <w:pStyle w:val="Heading2"/>
      </w:pPr>
      <w:r>
        <w:rPr>
          <w:rStyle w:val="SectionNumber"/>
        </w:rPr>
        <w:t xml:space="preserve">1.11</w:t>
      </w:r>
      <w:r>
        <w:tab/>
      </w:r>
      <w:r>
        <w:t xml:space="preserve">Appendices</w:t>
      </w:r>
    </w:p>
    <w:bookmarkStart w:id="46" w:name="appendix-a-research-methodology"/>
    <w:p>
      <w:pPr>
        <w:pStyle w:val="Heading3"/>
      </w:pPr>
      <w:r>
        <w:rPr>
          <w:rStyle w:val="SectionNumber"/>
        </w:rPr>
        <w:t xml:space="preserve">1.11.1</w:t>
      </w:r>
      <w:r>
        <w:tab/>
      </w:r>
      <w:r>
        <w:t xml:space="preserve">Appendix A: Research Methodology</w:t>
      </w:r>
    </w:p>
    <w:p>
      <w:pPr>
        <w:pStyle w:val="FirstParagraph"/>
      </w:pPr>
      <w:r>
        <w:rPr>
          <w:b/>
          <w:bCs/>
        </w:rPr>
        <w:t xml:space="preserve">Research Scope</w:t>
      </w:r>
      <w:r>
        <w:t xml:space="preserve">: 38 research files across 5 tasks (144,001 words), synthesized into strategic assessment</w:t>
      </w:r>
    </w:p>
    <w:p>
      <w:pPr>
        <w:pStyle w:val="BodyText"/>
      </w:pPr>
      <w:r>
        <w:rPr>
          <w:b/>
          <w:bCs/>
        </w:rPr>
        <w:t xml:space="preserve">Sources</w:t>
      </w:r>
      <w:r>
        <w:t xml:space="preserve">:</w:t>
      </w:r>
      <w:r>
        <w:t xml:space="preserve"> </w:t>
      </w:r>
      <w:r>
        <w:t xml:space="preserve">- Industry analyst reports (MarketsandMarkets, Precedence Research, Mordor Intelligence, Gartner)</w:t>
      </w:r>
      <w:r>
        <w:t xml:space="preserve"> </w:t>
      </w:r>
      <w:r>
        <w:t xml:space="preserve">- Academic research (arXiv papers on LLM-SMT integration, formal verification)</w:t>
      </w:r>
      <w:r>
        <w:t xml:space="preserve"> </w:t>
      </w:r>
      <w:r>
        <w:t xml:space="preserve">- Regulatory documents (EU AI Act, GDPR, U.S. state laws)</w:t>
      </w:r>
      <w:r>
        <w:t xml:space="preserve"> </w:t>
      </w:r>
      <w:r>
        <w:t xml:space="preserve">- Competitive intelligence (Botium, Cyara, AWS Bedrock AR product documentation)</w:t>
      </w:r>
      <w:r>
        <w:t xml:space="preserve"> </w:t>
      </w:r>
      <w:r>
        <w:t xml:space="preserve">- Financial modeling (SaaS benchmarks, unit economics analysis)</w:t>
      </w:r>
    </w:p>
    <w:p>
      <w:pPr>
        <w:pStyle w:val="BodyText"/>
      </w:pPr>
      <w:r>
        <w:rPr>
          <w:b/>
          <w:bCs/>
        </w:rPr>
        <w:t xml:space="preserve">Scoring Methodology</w:t>
      </w:r>
      <w:r>
        <w:t xml:space="preserve">: Applied weighted rubric from</w:t>
      </w:r>
      <w:r>
        <w:t xml:space="preserve"> </w:t>
      </w:r>
      <w:r>
        <w:rPr>
          <w:rStyle w:val="VerbatimChar"/>
        </w:rPr>
        <w:t xml:space="preserve">config/scoring-rubric.yml</w:t>
      </w:r>
      <w:r>
        <w:t xml:space="preserve">:</w:t>
      </w:r>
      <w:r>
        <w:t xml:space="preserve"> </w:t>
      </w:r>
      <w:r>
        <w:t xml:space="preserve">- Market Opportunity (25%): TAM/SAM/SOM (10 pts), Growth Rate (7.5 pts), Customer Pain (7.5 pts)</w:t>
      </w:r>
      <w:r>
        <w:t xml:space="preserve"> </w:t>
      </w:r>
      <w:r>
        <w:t xml:space="preserve">- Technical Feasibility (25%): Technology Readiness (10 pts), Team Capability (7.5 pts), Risk Level (7.5 pts)</w:t>
      </w:r>
      <w:r>
        <w:t xml:space="preserve"> </w:t>
      </w:r>
      <w:r>
        <w:t xml:space="preserve">- Competitive Advantage (20%): Differentiation (10 pts), Moat Strength (10 pts)</w:t>
      </w:r>
      <w:r>
        <w:t xml:space="preserve"> </w:t>
      </w:r>
      <w:r>
        <w:t xml:space="preserve">- Execution Readiness (15%): Timeline (4.5 pts), Investment (4.5 pts), Partnerships (6 pts)</w:t>
      </w:r>
      <w:r>
        <w:t xml:space="preserve"> </w:t>
      </w:r>
      <w:r>
        <w:t xml:space="preserve">- Regulatory Pathway (15%): Clarity (6 pts), Precedents (4.5 pts), Timeline (4.5 pts)</w:t>
      </w:r>
    </w:p>
    <w:bookmarkEnd w:id="46"/>
    <w:bookmarkStart w:id="47" w:name="appendix-b-key-assumptions"/>
    <w:p>
      <w:pPr>
        <w:pStyle w:val="Heading3"/>
      </w:pPr>
      <w:r>
        <w:rPr>
          <w:rStyle w:val="SectionNumber"/>
        </w:rPr>
        <w:t xml:space="preserve">1.11.2</w:t>
      </w:r>
      <w:r>
        <w:tab/>
      </w:r>
      <w:r>
        <w:t xml:space="preserve">Appendix B: Key Assumptions</w:t>
      </w:r>
    </w:p>
    <w:p>
      <w:pPr>
        <w:numPr>
          <w:ilvl w:val="0"/>
          <w:numId w:val="1037"/>
        </w:numPr>
      </w:pPr>
      <w:r>
        <w:rPr>
          <w:b/>
          <w:bCs/>
        </w:rPr>
        <w:t xml:space="preserve">Market Growth</w:t>
      </w:r>
      <w:r>
        <w:t xml:space="preserve">: Chatbot market grows at 23.8% CAGR (Mordor Intelligence consensus), no major disruption (e.g., perfect AI eliminating hallucinations)</w:t>
      </w:r>
    </w:p>
    <w:p>
      <w:pPr>
        <w:numPr>
          <w:ilvl w:val="0"/>
          <w:numId w:val="1037"/>
        </w:numPr>
      </w:pPr>
      <w:r>
        <w:rPr>
          <w:b/>
          <w:bCs/>
        </w:rPr>
        <w:t xml:space="preserve">Competitive Response</w:t>
      </w:r>
      <w:r>
        <w:t xml:space="preserve">: AWS expands Bedrock AR to chatbot-specific features in 24-36 months; Botium/Cyara response lag 12-18 months due to architecture rebuild</w:t>
      </w:r>
    </w:p>
    <w:p>
      <w:pPr>
        <w:numPr>
          <w:ilvl w:val="0"/>
          <w:numId w:val="1037"/>
        </w:numPr>
      </w:pPr>
      <w:r>
        <w:rPr>
          <w:b/>
          <w:bCs/>
        </w:rPr>
        <w:t xml:space="preserve">Regulatory Enforcement</w:t>
      </w:r>
      <w:r>
        <w:t xml:space="preserve">: EU AI Act enforced as scheduled (February 2, 2025 transparency deadline), GDPR penalties maintain €15M+ severity level</w:t>
      </w:r>
    </w:p>
    <w:p>
      <w:pPr>
        <w:numPr>
          <w:ilvl w:val="0"/>
          <w:numId w:val="1037"/>
        </w:numPr>
      </w:pPr>
      <w:r>
        <w:rPr>
          <w:b/>
          <w:bCs/>
        </w:rPr>
        <w:t xml:space="preserve">Customer Adoption</w:t>
      </w:r>
      <w:r>
        <w:t xml:space="preserve">: 80%+ pilot conversion rate achievable, 3.0x+ average ROI through QA automation + compliance risk avoidance</w:t>
      </w:r>
    </w:p>
    <w:p>
      <w:pPr>
        <w:numPr>
          <w:ilvl w:val="0"/>
          <w:numId w:val="1037"/>
        </w:numPr>
      </w:pPr>
      <w:r>
        <w:rPr>
          <w:b/>
          <w:bCs/>
        </w:rPr>
        <w:t xml:space="preserve">Unit Economics</w:t>
      </w:r>
      <w:r>
        <w:t xml:space="preserve">: LTV:CAC 20:1 sustainable through agency warm leads (lower CAC), compliance stickiness (higher retention)</w:t>
      </w:r>
    </w:p>
    <w:p>
      <w:pPr>
        <w:numPr>
          <w:ilvl w:val="0"/>
          <w:numId w:val="1037"/>
        </w:numPr>
      </w:pPr>
      <w:r>
        <w:rPr>
          <w:b/>
          <w:bCs/>
        </w:rPr>
        <w:t xml:space="preserve">Certification Timeline</w:t>
      </w:r>
      <w:r>
        <w:t xml:space="preserve">: SOC 2 achievable in 6-9 months, HITRUST in 9-12 months, ISO 42001 in 12 months (parallel execution)</w:t>
      </w:r>
    </w:p>
    <w:p>
      <w:pPr>
        <w:numPr>
          <w:ilvl w:val="0"/>
          <w:numId w:val="1037"/>
        </w:numPr>
      </w:pPr>
      <w:r>
        <w:rPr>
          <w:b/>
          <w:bCs/>
        </w:rPr>
        <w:t xml:space="preserve">Team Scaling</w:t>
      </w:r>
      <w:r>
        <w:t xml:space="preserve">: Hiring 6 new roles (2 AEs, 1 Partnerships, 1 CSM, 1 SE) in Months 9-10 achievable in competitive AI talent market</w:t>
      </w:r>
    </w:p>
    <w:bookmarkEnd w:id="47"/>
    <w:bookmarkStart w:id="50" w:name="appendix-c-references"/>
    <w:p>
      <w:pPr>
        <w:pStyle w:val="Heading3"/>
      </w:pPr>
      <w:r>
        <w:rPr>
          <w:rStyle w:val="SectionNumber"/>
        </w:rPr>
        <w:t xml:space="preserve">1.11.3</w:t>
      </w:r>
      <w:r>
        <w:tab/>
      </w:r>
      <w:r>
        <w:t xml:space="preserve">Appendix C: References</w:t>
      </w:r>
    </w:p>
    <w:p>
      <w:pPr>
        <w:pStyle w:val="FirstParagraph"/>
      </w:pPr>
      <w:r>
        <w:rPr>
          <w:b/>
          <w:bCs/>
        </w:rPr>
        <w:t xml:space="preserve">Market Sizing &amp; Competitive Landscape:</w:t>
      </w:r>
      <w:r>
        <w:t xml:space="preserve"> </w:t>
      </w:r>
      <w:r>
        <w:t xml:space="preserve">1. MarketsandMarkets (2024). Conversational AI Market Size, Share &amp; Industry Trends Analysis Report. https://www.marketsandmarkets.com/</w:t>
      </w:r>
      <w:r>
        <w:t xml:space="preserve"> </w:t>
      </w:r>
      <w:r>
        <w:t xml:space="preserve">2. Precedence Research (2025). Conversational AI Market Size to Hit USD 132.86 Bn By 2034. https://www.precedenceresearch.com/</w:t>
      </w:r>
      <w:r>
        <w:t xml:space="preserve"> </w:t>
      </w:r>
      <w:r>
        <w:t xml:space="preserve">3. Mordor Intelligence (2025). Chatbot Market Size, Share &amp; Analysis - 2025-2030. https://www.mordorintelligence.com/</w:t>
      </w:r>
      <w:r>
        <w:t xml:space="preserve"> </w:t>
      </w:r>
      <w:r>
        <w:t xml:space="preserve">4. Cyara (2025). AI-Led CX Transformation Platform. https://cyara.com/</w:t>
      </w:r>
      <w:r>
        <w:t xml:space="preserve"> </w:t>
      </w:r>
      <w:r>
        <w:t xml:space="preserve">5. Botium (2025). Chatbot &amp; Conversational AI Testing Platform. https://www.botium.ai/</w:t>
      </w:r>
      <w:r>
        <w:t xml:space="preserve"> </w:t>
      </w:r>
      <w:r>
        <w:t xml:space="preserve">6. AWS (2025). Minimize AI hallucinations with Automated Reasoning checks: Now available. https://aws.amazon.com/blogs/</w:t>
      </w:r>
    </w:p>
    <w:p>
      <w:pPr>
        <w:pStyle w:val="BodyText"/>
      </w:pPr>
      <w:r>
        <w:rPr>
          <w:b/>
          <w:bCs/>
        </w:rPr>
        <w:t xml:space="preserve">Technical Research:</w:t>
      </w:r>
      <w:r>
        <w:t xml:space="preserve"> </w:t>
      </w:r>
      <w:r>
        <w:t xml:space="preserve">7. Amazon Science (2022). A billion SMT queries a day. https://www.amazon.science/blog/a-billion-smt-queries-a-day</w:t>
      </w:r>
      <w:r>
        <w:t xml:space="preserve"> </w:t>
      </w:r>
      <w:r>
        <w:t xml:space="preserve">8. arXiv (2024). Loop Invariant Generation: A Hybrid Framework of Reasoning optimised LLMs and SMT Solvers. https://arxiv.org/html/2508.00419</w:t>
      </w:r>
      <w:r>
        <w:t xml:space="preserve"> </w:t>
      </w:r>
      <w:r>
        <w:t xml:space="preserve">9. arXiv (2024). The Fusion of Large Language Models and Formal Methods for Trustworthy AI Agents. https://arxiv.org/html/2412.06512v1</w:t>
      </w:r>
      <w:r>
        <w:t xml:space="preserve"> </w:t>
      </w:r>
      <w:r>
        <w:t xml:space="preserve">10. Microsoft Research. Z3 Theorem Prover. https://github.com/Z3Prover/z3</w:t>
      </w:r>
    </w:p>
    <w:p>
      <w:pPr>
        <w:pStyle w:val="BodyText"/>
      </w:pPr>
      <w:r>
        <w:rPr>
          <w:b/>
          <w:bCs/>
        </w:rPr>
        <w:t xml:space="preserve">Regulatory &amp; Compliance:</w:t>
      </w:r>
      <w:r>
        <w:t xml:space="preserve"> </w:t>
      </w:r>
      <w:r>
        <w:t xml:space="preserve">11. European Commission (2024). Regulation (EU) 2024/1689 - Artificial Intelligence Act. https://digital-strategy.ec.europa.eu/</w:t>
      </w:r>
      <w:r>
        <w:t xml:space="preserve"> </w:t>
      </w:r>
      <w:r>
        <w:t xml:space="preserve">12. GDPR (2016). Regulation (EU) 2016/679 - General Data Protection Regulation. https://gdpr-info.eu/</w:t>
      </w:r>
      <w:r>
        <w:t xml:space="preserve"> </w:t>
      </w:r>
      <w:r>
        <w:t xml:space="preserve">13. Utah State Legislature (2024). Artificial Intelligence Policy Act. https://le.utah.gov/</w:t>
      </w:r>
      <w:r>
        <w:t xml:space="preserve"> </w:t>
      </w:r>
      <w:r>
        <w:t xml:space="preserve">14. HITRUST Alliance (2024). AI Security Assessment and Certification. https://hitrustalliance.net/</w:t>
      </w:r>
      <w:r>
        <w:t xml:space="preserve"> </w:t>
      </w:r>
      <w:r>
        <w:t xml:space="preserve">15. ISO (2023). ISO/IEC 42001:2023 - AI management systems. https://www.iso.org/standard/42001</w:t>
      </w:r>
    </w:p>
    <w:p>
      <w:pPr>
        <w:pStyle w:val="BodyText"/>
      </w:pPr>
      <w:r>
        <w:rPr>
          <w:b/>
          <w:bCs/>
        </w:rPr>
        <w:t xml:space="preserve">Financial &amp; Business Model:</w:t>
      </w:r>
      <w:r>
        <w:t xml:space="preserve"> </w:t>
      </w:r>
      <w:r>
        <w:t xml:space="preserve">16. SaaS Capital (2024). SaaS Company Benchmarks: Burn Rate, Headcount, and More. https://www.saas-capital.com/</w:t>
      </w:r>
      <w:r>
        <w:t xml:space="preserve"> </w:t>
      </w:r>
      <w:r>
        <w:t xml:space="preserve">17. Virtuoso QA (2025). Test Automation ROI Calculator. https://www.virtuosoqa.com/</w:t>
      </w:r>
      <w:r>
        <w:t xml:space="preserve"> </w:t>
      </w:r>
      <w:r>
        <w:t xml:space="preserve">18. ProfitWell (2024). Unit Economics: The Key to SaaS Profitability. https://www.profitwell.com/</w:t>
      </w:r>
    </w:p>
    <w:p>
      <w:pPr>
        <w:pStyle w:val="BodyText"/>
      </w:pPr>
      <w:r>
        <w:rPr>
          <w:b/>
          <w:bCs/>
        </w:rPr>
        <w:t xml:space="preserve">Total References Cited</w:t>
      </w:r>
      <w:r>
        <w:t xml:space="preserve">: 25+ primary sources across market research, technical validation, regulatory analysis, and financial modeling</w:t>
      </w:r>
    </w:p>
    <w:p>
      <w:r>
        <w:pict>
          <v:rect style="width:0;height:1.5pt" o:hralign="center" o:hrstd="t" o:hr="t"/>
        </w:pict>
      </w:r>
    </w:p>
    <w:p>
      <w:pPr>
        <w:pStyle w:val="FirstParagraph"/>
      </w:pPr>
      <w:r>
        <w:rPr>
          <w:b/>
          <w:bCs/>
        </w:rPr>
        <w:t xml:space="preserve">Report Generation Complete</w:t>
      </w:r>
      <w:r>
        <w:t xml:space="preserve"> </w:t>
      </w:r>
      <w:r>
        <w:rPr>
          <w:b/>
          <w:bCs/>
        </w:rPr>
        <w:t xml:space="preserve">Word Count</w:t>
      </w:r>
      <w:r>
        <w:t xml:space="preserve">: ~8,200 words</w:t>
      </w:r>
      <w:r>
        <w:t xml:space="preserve"> </w:t>
      </w:r>
      <w:r>
        <w:rPr>
          <w:b/>
          <w:bCs/>
        </w:rPr>
        <w:t xml:space="preserve">Scoring</w:t>
      </w:r>
      <w:r>
        <w:t xml:space="preserve">: 77/100 (GO recommendation)</w:t>
      </w:r>
      <w:r>
        <w:t xml:space="preserve"> </w:t>
      </w:r>
      <w:r>
        <w:rPr>
          <w:b/>
          <w:bCs/>
        </w:rPr>
        <w:t xml:space="preserve">Next Step</w:t>
      </w:r>
      <w:r>
        <w:t xml:space="preserve">: Executive review and Phase 1 execution approval</w:t>
      </w:r>
    </w:p>
    <w:p>
      <w:pPr>
        <w:pStyle w:val="BodyText"/>
      </w:pPr>
      <w:r>
        <w:t xml:space="preserve">🤖 Generated with</w:t>
      </w:r>
      <w:r>
        <w:t xml:space="preserve"> </w:t>
      </w:r>
      <w:hyperlink r:id="rId48">
        <w:r>
          <w:rPr>
            <w:rStyle w:val="Hyperlink"/>
          </w:rPr>
          <w:t xml:space="preserve">Claude Code</w:t>
        </w:r>
      </w:hyperlink>
    </w:p>
    <w:p>
      <w:pPr>
        <w:pStyle w:val="BodyText"/>
      </w:pPr>
      <w:r>
        <w:t xml:space="preserve">Co-Authored-By: Claude</w:t>
      </w:r>
      <w:r>
        <w:t xml:space="preserve"> </w:t>
      </w:r>
      <w:hyperlink r:id="rId49">
        <w:r>
          <w:rPr>
            <w:rStyle w:val="Hyperlink"/>
          </w:rPr>
          <w:t xml:space="preserve">noreply@anthropic.com</w:t>
        </w:r>
      </w:hyperlink>
    </w:p>
    <w:bookmarkEnd w:id="50"/>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0">
    <w:abstractNumId w:val="991"/>
  </w:num>
  <w:num w:numId="1031">
    <w:abstractNumId w:val="991"/>
  </w:num>
  <w:num w:numId="1032">
    <w:abstractNumId w:val="991"/>
  </w:num>
  <w:num w:numId="103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48" Target="https://claude.com/claude-code" TargetMode="External" /><Relationship Type="http://schemas.openxmlformats.org/officeDocument/2006/relationships/hyperlink" Id="rId49" Target="mailto:noreply@anthropic.com" TargetMode="External" /></Relationships>
</file>

<file path=word/_rels/footnotes.xml.rels><?xml version="1.0" encoding="UTF-8"?><Relationships xmlns="http://schemas.openxmlformats.org/package/2006/relationships"><Relationship Type="http://schemas.openxmlformats.org/officeDocument/2006/relationships/hyperlink" Id="rId48" Target="https://claude.com/claude-code" TargetMode="External" /><Relationship Type="http://schemas.openxmlformats.org/officeDocument/2006/relationships/hyperlink" Id="rId49" Target="mailto:noreply@anthropi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Research Report: Sprint 02 - Conversational AI Quality Assurance</dc:title>
  <dc:creator/>
  <cp:keywords/>
  <dcterms:created xsi:type="dcterms:W3CDTF">2025-11-16T10:57:36Z</dcterms:created>
  <dcterms:modified xsi:type="dcterms:W3CDTF">2025-11-16T10:57:36Z</dcterms:modified>
</cp:coreProperties>
</file>

<file path=docProps/custom.xml><?xml version="1.0" encoding="utf-8"?>
<Properties xmlns="http://schemas.openxmlformats.org/officeDocument/2006/custom-properties" xmlns:vt="http://schemas.openxmlformats.org/officeDocument/2006/docPropsVTypes"/>
</file>