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60" w:name="X77294b797ae56220fe8388ba9f695f84ea211cb"/>
    <w:p>
      <w:pPr>
        <w:pStyle w:val="Heading1"/>
      </w:pPr>
      <w:r>
        <w:rPr>
          <w:rStyle w:val="SectionNumber"/>
        </w:rPr>
        <w:t xml:space="preserve">1</w:t>
      </w:r>
      <w:r>
        <w:tab/>
      </w:r>
      <w:r>
        <w:t xml:space="preserve">Sprint 01 Final Report: HIPAA-Compliant Healthcare AI Validation Platform</w:t>
      </w:r>
    </w:p>
    <w:p>
      <w:pPr>
        <w:pStyle w:val="FirstParagraph"/>
      </w:pPr>
      <w:r>
        <w:rPr>
          <w:b/>
          <w:bCs/>
        </w:rPr>
        <w:t xml:space="preserve">Project</w:t>
      </w:r>
      <w:r>
        <w:t xml:space="preserve">: Innova Technology Strategic Opportunities</w:t>
      </w:r>
      <w:r>
        <w:t xml:space="preserve"> </w:t>
      </w:r>
      <w:r>
        <w:rPr>
          <w:b/>
          <w:bCs/>
        </w:rPr>
        <w:t xml:space="preserve">Sprint Number</w:t>
      </w:r>
      <w:r>
        <w:t xml:space="preserve">: 01</w:t>
      </w:r>
      <w:r>
        <w:t xml:space="preserve"> </w:t>
      </w:r>
      <w:r>
        <w:rPr>
          <w:b/>
          <w:bCs/>
        </w:rPr>
        <w:t xml:space="preserve">Date</w:t>
      </w:r>
      <w:r>
        <w:t xml:space="preserve">: November 16, 2025</w:t>
      </w:r>
      <w:r>
        <w:t xml:space="preserve"> </w:t>
      </w:r>
      <w:r>
        <w:rPr>
          <w:b/>
          <w:bCs/>
        </w:rPr>
        <w:t xml:space="preserve">Opportunity Score</w:t>
      </w:r>
      <w:r>
        <w:t xml:space="preserve">: 82/100</w:t>
      </w:r>
      <w:r>
        <w:t xml:space="preserve"> </w:t>
      </w:r>
      <w:r>
        <w:rPr>
          <w:b/>
          <w:bCs/>
        </w:rPr>
        <w:t xml:space="preserve">Recommendation</w:t>
      </w:r>
      <w:r>
        <w:t xml:space="preserve">:</w:t>
      </w:r>
      <w:r>
        <w:t xml:space="preserve"> </w:t>
      </w:r>
      <w:r>
        <w:rPr>
          <w:b/>
          <w:bCs/>
        </w:rPr>
        <w:t xml:space="preserve">STRONG GO</w:t>
      </w:r>
      <w:r>
        <w:t xml:space="preserve"> </w:t>
      </w:r>
      <w:r>
        <w:t xml:space="preserve">(Conditional on Phase 1 POC success)</w:t>
      </w:r>
      <w:r>
        <w:t xml:space="preserve"> </w:t>
      </w:r>
      <w:r>
        <w:rPr>
          <w:b/>
          <w:bCs/>
        </w:rPr>
        <w:t xml:space="preserve">Author</w:t>
      </w:r>
      <w:r>
        <w:t xml:space="preserve">: Report Synthesizer (Strategic Research Automation)</w:t>
      </w:r>
    </w:p>
    <w:p>
      <w:r>
        <w:pict>
          <v:rect style="width:0;height:1.5pt" o:hralign="center" o:hrstd="t" o:hr="t"/>
        </w:pict>
      </w:r>
    </w:p>
    <w:bookmarkStart w:id="9" w:name="executive-summary"/>
    <w:p>
      <w:pPr>
        <w:pStyle w:val="Heading2"/>
      </w:pPr>
      <w:r>
        <w:rPr>
          <w:rStyle w:val="SectionNumber"/>
        </w:rPr>
        <w:t xml:space="preserve">1.1</w:t>
      </w:r>
      <w:r>
        <w:tab/>
      </w:r>
      <w:r>
        <w:t xml:space="preserve">Executive Summary</w:t>
      </w:r>
    </w:p>
    <w:p>
      <w:pPr>
        <w:pStyle w:val="FirstParagraph"/>
      </w:pPr>
      <w:r>
        <w:t xml:space="preserve">The HIPAA-compliant healthcare AI validation platform represents a</w:t>
      </w:r>
      <w:r>
        <w:t xml:space="preserve"> </w:t>
      </w:r>
      <w:r>
        <w:rPr>
          <w:b/>
          <w:bCs/>
        </w:rPr>
        <w:t xml:space="preserve">high-value strategic opportunity</w:t>
      </w:r>
      <w:r>
        <w:t xml:space="preserve"> </w:t>
      </w:r>
      <w:r>
        <w:t xml:space="preserve">for Hupyy-Innova Technology partnership, scoring</w:t>
      </w:r>
      <w:r>
        <w:t xml:space="preserve"> </w:t>
      </w:r>
      <w:r>
        <w:rPr>
          <w:b/>
          <w:bCs/>
        </w:rPr>
        <w:t xml:space="preserve">82/100</w:t>
      </w:r>
      <w:r>
        <w:t xml:space="preserve"> </w:t>
      </w:r>
      <w:r>
        <w:t xml:space="preserve">on comprehensive opportunity assessment. The market opportunity emerges from the convergence of three powerful forces: (1) regulatory urgency as December 2024 HIPAA updates explicitly require AI governance and CMS Medicare Advantage scrutiny intensifies, (2) healthcare AI hallucination crisis with error rates of 1-50% creating patient safety and liability risks, and (3) mathematical validation gap where existing solutions provide statistical approximations rather than provable correctness.</w:t>
      </w:r>
    </w:p>
    <w:p>
      <w:pPr>
        <w:pStyle w:val="BodyText"/>
      </w:pPr>
      <w:r>
        <w:rPr>
          <w:b/>
          <w:bCs/>
        </w:rPr>
        <w:t xml:space="preserve">Market Opportunity</w:t>
      </w:r>
      <w:r>
        <w:t xml:space="preserve">: Total Addressable Market (TAM) of $187.69B healthcare AI market with Serviceable Addressable Market (SAM) of</w:t>
      </w:r>
      <w:r>
        <w:t xml:space="preserve"> </w:t>
      </w:r>
      <w:r>
        <w:rPr>
          <w:b/>
          <w:bCs/>
        </w:rPr>
        <w:t xml:space="preserve">$10-15B</w:t>
      </w:r>
      <w:r>
        <w:t xml:space="preserve"> </w:t>
      </w:r>
      <w:r>
        <w:t xml:space="preserve">by 2030 for HIPAA-regulated AI requiring mathematical proof. Innova’s Serviceable Obtainable Market (SOM) represents</w:t>
      </w:r>
      <w:r>
        <w:t xml:space="preserve"> </w:t>
      </w:r>
      <w:r>
        <w:rPr>
          <w:b/>
          <w:bCs/>
        </w:rPr>
        <w:t xml:space="preserve">$75-150M annual revenue potential</w:t>
      </w:r>
      <w:r>
        <w:t xml:space="preserve"> </w:t>
      </w:r>
      <w:r>
        <w:t xml:space="preserve">by 2028, leveraging existing 30+ healthcare clients and 100+ AI engineers.</w:t>
      </w:r>
    </w:p>
    <w:p>
      <w:pPr>
        <w:pStyle w:val="BodyText"/>
      </w:pPr>
      <w:r>
        <w:rPr>
          <w:b/>
          <w:bCs/>
        </w:rPr>
        <w:t xml:space="preserve">Strategic Fit</w:t>
      </w:r>
      <w:r>
        <w:t xml:space="preserve">: Perfect alignment between Hupyy’s SMT solver technology (mathematical proof-based validation) and Innova’s healthcare AI consulting practice. The partnership creates defensible competitive moat through first-mover advantage in formal verification for healthcare AI compliance—a 12-18 month lead time before AWS Bedrock Automated Reasoning and Big 4 consulting firms mobilize healthcare-specific offerings.</w:t>
      </w:r>
    </w:p>
    <w:p>
      <w:pPr>
        <w:pStyle w:val="BodyText"/>
      </w:pPr>
      <w:r>
        <w:rPr>
          <w:b/>
          <w:bCs/>
        </w:rPr>
        <w:t xml:space="preserve">Financial Projections</w:t>
      </w:r>
      <w:r>
        <w:t xml:space="preserve">:</w:t>
      </w:r>
      <w:r>
        <w:t xml:space="preserve"> </w:t>
      </w:r>
      <w:r>
        <w:t xml:space="preserve">-</w:t>
      </w:r>
      <w:r>
        <w:t xml:space="preserve"> </w:t>
      </w:r>
      <w:r>
        <w:rPr>
          <w:b/>
          <w:bCs/>
        </w:rPr>
        <w:t xml:space="preserve">Year 1 Investment</w:t>
      </w:r>
      <w:r>
        <w:t xml:space="preserve">: $320K-670K (HIPAA foundation, SOC 2 certification, pilot clients)</w:t>
      </w:r>
      <w:r>
        <w:t xml:space="preserve"> </w:t>
      </w:r>
      <w:r>
        <w:t xml:space="preserve">-</w:t>
      </w:r>
      <w:r>
        <w:t xml:space="preserve"> </w:t>
      </w:r>
      <w:r>
        <w:rPr>
          <w:b/>
          <w:bCs/>
        </w:rPr>
        <w:t xml:space="preserve">Year 1 Revenue</w:t>
      </w:r>
      <w:r>
        <w:t xml:space="preserve">: $500K-750K ARR (10-15 clients at $40-50K average)</w:t>
      </w:r>
      <w:r>
        <w:t xml:space="preserve"> </w:t>
      </w:r>
      <w:r>
        <w:t xml:space="preserve">-</w:t>
      </w:r>
      <w:r>
        <w:t xml:space="preserve"> </w:t>
      </w:r>
      <w:r>
        <w:rPr>
          <w:b/>
          <w:bCs/>
        </w:rPr>
        <w:t xml:space="preserve">Year 1 ROI</w:t>
      </w:r>
      <w:r>
        <w:t xml:space="preserve">: 79% first-year return at midpoint assumptions</w:t>
      </w:r>
      <w:r>
        <w:t xml:space="preserve"> </w:t>
      </w:r>
      <w:r>
        <w:t xml:space="preserve">-</w:t>
      </w:r>
      <w:r>
        <w:t xml:space="preserve"> </w:t>
      </w:r>
      <w:r>
        <w:rPr>
          <w:b/>
          <w:bCs/>
        </w:rPr>
        <w:t xml:space="preserve">Year 3 Revenue</w:t>
      </w:r>
      <w:r>
        <w:t xml:space="preserve">: $10M-17M ARR with full certification portfolio (HIPAA, SOC 2, optional HITRUST/FDA/EU)</w:t>
      </w:r>
    </w:p>
    <w:p>
      <w:pPr>
        <w:pStyle w:val="BodyText"/>
      </w:pPr>
      <w:r>
        <w:rPr>
          <w:b/>
          <w:bCs/>
        </w:rPr>
        <w:t xml:space="preserve">Technical Feasibility</w:t>
      </w:r>
      <w:r>
        <w:t xml:space="preserve">: Hupyy’s Z3-based SMT solver provides mathematically-proven zero-hallucination validation with</w:t>
      </w:r>
      <w:r>
        <w:t xml:space="preserve"> </w:t>
      </w:r>
      <w:r>
        <w:rPr>
          <w:b/>
          <w:bCs/>
        </w:rPr>
        <w:t xml:space="preserve">&lt;100ms latency</w:t>
      </w:r>
      <w:r>
        <w:t xml:space="preserve"> </w:t>
      </w:r>
      <w:r>
        <w:t xml:space="preserve">for 80-90% of healthcare decision scenarios. Architecture supports 10,000+ validations/day (matching Innova’s AIDI platform scale) with 99.9% uptime SLA.</w:t>
      </w:r>
    </w:p>
    <w:p>
      <w:pPr>
        <w:pStyle w:val="BodyText"/>
      </w:pPr>
      <w:r>
        <w:rPr>
          <w:b/>
          <w:bCs/>
        </w:rPr>
        <w:t xml:space="preserve">Regulatory Compliance</w:t>
      </w:r>
      <w:r>
        <w:t xml:space="preserve">: 12-month pathway to US market entry through HIPAA compliance ($50K-100K), SOC 2 Type II certification ($30K-100K), and FDA Clinical Decision Support exemption ($40K-80K). Optional advanced certifications (HITRUST, FDA De Novo, EU AI Act) pursued based on validated market demand in Years 2-3.</w:t>
      </w:r>
    </w:p>
    <w:p>
      <w:pPr>
        <w:pStyle w:val="BodyText"/>
      </w:pPr>
      <w:r>
        <w:rPr>
          <w:b/>
          <w:bCs/>
        </w:rPr>
        <w:t xml:space="preserve">Competitive Differentiation</w:t>
      </w:r>
      <w:r>
        <w:t xml:space="preserve">: Hupyy is the</w:t>
      </w:r>
      <w:r>
        <w:t xml:space="preserve"> </w:t>
      </w:r>
      <w:r>
        <w:rPr>
          <w:b/>
          <w:bCs/>
        </w:rPr>
        <w:t xml:space="preserve">only platform</w:t>
      </w:r>
      <w:r>
        <w:t xml:space="preserve"> </w:t>
      </w:r>
      <w:r>
        <w:t xml:space="preserve">providing mathematical proofs rather than statistical approximations. While competitors (AWS Bedrock, IBM OpenPages, SHAP/LIME XAI) offer 70-99% accuracy, Hupyy delivers 100% mathematical certainty through formal verification—critical for high-stakes healthcare applications where even 1% error rates affect thousands of patients annually.</w:t>
      </w:r>
    </w:p>
    <w:p>
      <w:pPr>
        <w:pStyle w:val="BodyText"/>
      </w:pPr>
      <w:r>
        <w:rPr>
          <w:b/>
          <w:bCs/>
        </w:rPr>
        <w:t xml:space="preserve">Critical Success Factors</w:t>
      </w:r>
      <w:r>
        <w:t xml:space="preserve">:</w:t>
      </w:r>
      <w:r>
        <w:t xml:space="preserve"> </w:t>
      </w:r>
      <w:r>
        <w:t xml:space="preserve">1.</w:t>
      </w:r>
      <w:r>
        <w:t xml:space="preserve"> </w:t>
      </w:r>
      <w:r>
        <w:rPr>
          <w:b/>
          <w:bCs/>
        </w:rPr>
        <w:t xml:space="preserve">Phase 1 POC Success</w:t>
      </w:r>
      <w:r>
        <w:t xml:space="preserve"> </w:t>
      </w:r>
      <w:r>
        <w:t xml:space="preserve">(Weeks 1-6): Demonstrate zero hallucinations on 1,000 test scenarios with &lt;100ms latency</w:t>
      </w:r>
      <w:r>
        <w:t xml:space="preserve"> </w:t>
      </w:r>
      <w:r>
        <w:t xml:space="preserve">2.</w:t>
      </w:r>
      <w:r>
        <w:t xml:space="preserve"> </w:t>
      </w:r>
      <w:r>
        <w:rPr>
          <w:b/>
          <w:bCs/>
        </w:rPr>
        <w:t xml:space="preserve">HIPAA Certification</w:t>
      </w:r>
      <w:r>
        <w:t xml:space="preserve"> </w:t>
      </w:r>
      <w:r>
        <w:t xml:space="preserve">(Month 7-12): SOC 2 Type II achieved to remove primary sales objection</w:t>
      </w:r>
      <w:r>
        <w:t xml:space="preserve"> </w:t>
      </w:r>
      <w:r>
        <w:t xml:space="preserve">3.</w:t>
      </w:r>
      <w:r>
        <w:t xml:space="preserve"> </w:t>
      </w:r>
      <w:r>
        <w:rPr>
          <w:b/>
          <w:bCs/>
        </w:rPr>
        <w:t xml:space="preserve">Early Momentum</w:t>
      </w:r>
      <w:r>
        <w:t xml:space="preserve"> </w:t>
      </w:r>
      <w:r>
        <w:t xml:space="preserve">(Month 3-9): 5-8 pilot clients converted to production to validate commercial model</w:t>
      </w:r>
      <w:r>
        <w:t xml:space="preserve"> </w:t>
      </w:r>
      <w:r>
        <w:t xml:space="preserve">4.</w:t>
      </w:r>
      <w:r>
        <w:t xml:space="preserve"> </w:t>
      </w:r>
      <w:r>
        <w:rPr>
          <w:b/>
          <w:bCs/>
        </w:rPr>
        <w:t xml:space="preserve">Platform Development</w:t>
      </w:r>
      <w:r>
        <w:t xml:space="preserve"> </w:t>
      </w:r>
      <w:r>
        <w:t xml:space="preserve">(Month 7-12): Reduce per-client implementation cost from $90K to &lt;$30K through automation</w:t>
      </w:r>
    </w:p>
    <w:p>
      <w:pPr>
        <w:pStyle w:val="BodyText"/>
      </w:pPr>
      <w:r>
        <w:rPr>
          <w:b/>
          <w:bCs/>
        </w:rPr>
        <w:t xml:space="preserve">Recommendation Rationale</w:t>
      </w:r>
      <w:r>
        <w:t xml:space="preserve">: The</w:t>
      </w:r>
      <w:r>
        <w:t xml:space="preserve"> </w:t>
      </w:r>
      <w:r>
        <w:rPr>
          <w:b/>
          <w:bCs/>
        </w:rPr>
        <w:t xml:space="preserve">82/100 opportunity score</w:t>
      </w:r>
      <w:r>
        <w:t xml:space="preserve"> </w:t>
      </w:r>
      <w:r>
        <w:t xml:space="preserve">reflects strong fundamentals across all evaluation dimensions (Market: 23/25, Technical: 24/25, Competitive: 14/15, Execution: 14/15, Regulatory: 7/10 due to evolving frameworks). This score indicates</w:t>
      </w:r>
      <w:r>
        <w:t xml:space="preserve"> </w:t>
      </w:r>
      <w:r>
        <w:rPr>
          <w:b/>
          <w:bCs/>
        </w:rPr>
        <w:t xml:space="preserve">STRONG GO</w:t>
      </w:r>
      <w:r>
        <w:t xml:space="preserve"> </w:t>
      </w:r>
      <w:r>
        <w:t xml:space="preserve">recommendation with structured risk mitigation through phased implementation: 6-week POC validates technical feasibility with minimal investment ($50K-75K), then 3-month pilot demonstrates production readiness and generates revenue ($75K-100K), followed by 8-month scale phase achieving $500K+ ARR.</w:t>
      </w:r>
    </w:p>
    <w:p>
      <w:pPr>
        <w:pStyle w:val="BodyText"/>
      </w:pPr>
      <w:r>
        <w:t xml:space="preserve">The partnership should proceed immediately with Phase 1 POC. Success probability is high given proven demand (Innova’s 30+ healthcare clients facing immediate compliance pressure), regulatory tailwinds (HIPAA audits resuming, CMS 2026 rules), and technical readiness (Hupyy SMT solver production-proven, requiring integration not R&amp;D).</w:t>
      </w:r>
    </w:p>
    <w:p>
      <w:r>
        <w:pict>
          <v:rect style="width:0;height:1.5pt" o:hralign="center" o:hrstd="t" o:hr="t"/>
        </w:pict>
      </w:r>
    </w:p>
    <w:bookmarkEnd w:id="9"/>
    <w:bookmarkStart w:id="14" w:name="market-opportunity-analysis"/>
    <w:p>
      <w:pPr>
        <w:pStyle w:val="Heading2"/>
      </w:pPr>
      <w:r>
        <w:rPr>
          <w:rStyle w:val="SectionNumber"/>
        </w:rPr>
        <w:t xml:space="preserve">1.2</w:t>
      </w:r>
      <w:r>
        <w:tab/>
      </w:r>
      <w:r>
        <w:t xml:space="preserve">1. Market Opportunity Analysis</w:t>
      </w:r>
    </w:p>
    <w:bookmarkStart w:id="10" w:name="total-addressable-market-tam"/>
    <w:p>
      <w:pPr>
        <w:pStyle w:val="Heading3"/>
      </w:pPr>
      <w:r>
        <w:rPr>
          <w:rStyle w:val="SectionNumber"/>
        </w:rPr>
        <w:t xml:space="preserve">1.2.1</w:t>
      </w:r>
      <w:r>
        <w:tab/>
      </w:r>
      <w:r>
        <w:t xml:space="preserve">1.1 Total Addressable Market (TAM)</w:t>
      </w:r>
    </w:p>
    <w:p>
      <w:pPr>
        <w:pStyle w:val="FirstParagraph"/>
      </w:pPr>
      <w:r>
        <w:t xml:space="preserve">The global healthcare AI market demonstrates exceptional growth, reaching</w:t>
      </w:r>
      <w:r>
        <w:t xml:space="preserve"> </w:t>
      </w:r>
      <w:r>
        <w:rPr>
          <w:b/>
          <w:bCs/>
        </w:rPr>
        <w:t xml:space="preserve">$26.57B in 2024</w:t>
      </w:r>
      <w:r>
        <w:t xml:space="preserve"> </w:t>
      </w:r>
      <w:r>
        <w:t xml:space="preserve">and projected to achieve</w:t>
      </w:r>
      <w:r>
        <w:t xml:space="preserve"> </w:t>
      </w:r>
      <w:r>
        <w:rPr>
          <w:b/>
          <w:bCs/>
        </w:rPr>
        <w:t xml:space="preserve">$187.69B by 2030</w:t>
      </w:r>
      <w:r>
        <w:t xml:space="preserve"> </w:t>
      </w:r>
      <w:r>
        <w:t xml:space="preserve">at 38.6% CAGR (Grand View Research). The U.S. represents approximately 50% of global market (</w:t>
      </w:r>
      <w:r>
        <w:rPr>
          <w:b/>
          <w:bCs/>
        </w:rPr>
        <w:t xml:space="preserve">$13.26B in 2024</w:t>
      </w:r>
      <w:r>
        <w:t xml:space="preserve">), driven by advanced healthcare infrastructure, stringent regulatory frameworks (HIPAA, FDA), and high per-capita healthcare spending.</w:t>
      </w:r>
    </w:p>
    <w:p>
      <w:pPr>
        <w:pStyle w:val="BodyText"/>
      </w:pPr>
      <w:r>
        <w:t xml:space="preserve">The explainability and compliance segment—where Hupyy competes—comprises two overlapping markets:</w:t>
      </w:r>
    </w:p>
    <w:p>
      <w:pPr>
        <w:pStyle w:val="BodyText"/>
      </w:pPr>
      <w:r>
        <w:rPr>
          <w:b/>
          <w:bCs/>
        </w:rPr>
        <w:t xml:space="preserve">Explainable AI (XAI) Market</w:t>
      </w:r>
      <w:r>
        <w:t xml:space="preserve">: $7.79B (2024) → $21.06B (2030) at 18.0% CAGR, with healthcare representing 30-35% of deployments (</w:t>
      </w:r>
      <w:r>
        <w:rPr>
          <w:b/>
          <w:bCs/>
        </w:rPr>
        <w:t xml:space="preserve">$7.4B opportunity by 2030</w:t>
      </w:r>
      <w:r>
        <w:t xml:space="preserve">). XAI growth is driven by regulatory mandates (EU AI Act Article 13, FDA transparency requirements) and trust requirements for clinical adoption.</w:t>
      </w:r>
    </w:p>
    <w:p>
      <w:pPr>
        <w:pStyle w:val="BodyText"/>
      </w:pPr>
      <w:r>
        <w:rPr>
          <w:b/>
          <w:bCs/>
        </w:rPr>
        <w:t xml:space="preserve">Healthcare Compliance Software</w:t>
      </w:r>
      <w:r>
        <w:t xml:space="preserve">: $21.15B (2024) → $51.24B (2034) at 9.25% CAGR, with cloud-based solutions commanding 52.81% share. However, traditional compliance tools lack AI-specific validation capabilities, creating market gap for Hupyy.</w:t>
      </w:r>
    </w:p>
    <w:p>
      <w:pPr>
        <w:pStyle w:val="BodyText"/>
      </w:pPr>
      <w:r>
        <w:rPr>
          <w:b/>
          <w:bCs/>
        </w:rPr>
        <w:t xml:space="preserve">Market Growth Catalysts</w:t>
      </w:r>
      <w:r>
        <w:t xml:space="preserve">:</w:t>
      </w:r>
    </w:p>
    <w:p>
      <w:pPr>
        <w:numPr>
          <w:ilvl w:val="0"/>
          <w:numId w:val="1001"/>
        </w:numPr>
      </w:pPr>
      <w:r>
        <w:rPr>
          <w:b/>
          <w:bCs/>
        </w:rPr>
        <w:t xml:space="preserve">Regulatory Enforcement Intensification</w:t>
      </w:r>
      <w:r>
        <w:t xml:space="preserve">: HIPAA violation penalties escalated to $141-$2.1M per violation (2024), with 22 enforcement actions totaling $9.9M in H1 2024 alone. December 2024 HIPAA NPRM introduces first AI-specific requirements including technology asset inventory mandates and AI risk analysis obligations.</w:t>
      </w:r>
    </w:p>
    <w:p>
      <w:pPr>
        <w:numPr>
          <w:ilvl w:val="0"/>
          <w:numId w:val="1001"/>
        </w:numPr>
      </w:pPr>
      <w:r>
        <w:rPr>
          <w:b/>
          <w:bCs/>
        </w:rPr>
        <w:t xml:space="preserve">Medicare Advantage AI Scrutiny</w:t>
      </w:r>
      <w:r>
        <w:t xml:space="preserve">: 32.8M Medicare beneficiaries enrolled in MA plans managing $462B federal spending. CMS February 2024 guidance mandates AI coverage determinations use</w:t>
      </w:r>
      <w:r>
        <w:t xml:space="preserve"> </w:t>
      </w:r>
      <w:r>
        <w:t xml:space="preserve">“individual patient’s medical history”</w:t>
      </w:r>
      <w:r>
        <w:t xml:space="preserve"> </w:t>
      </w:r>
      <w:r>
        <w:t xml:space="preserve">rather than population-level data, creating immediate compliance urgency for 500+ MA organizations.</w:t>
      </w:r>
    </w:p>
    <w:p>
      <w:pPr>
        <w:numPr>
          <w:ilvl w:val="0"/>
          <w:numId w:val="1001"/>
        </w:numPr>
      </w:pPr>
      <w:r>
        <w:rPr>
          <w:b/>
          <w:bCs/>
        </w:rPr>
        <w:t xml:space="preserve">AI Hallucination Crisis</w:t>
      </w:r>
      <w:r>
        <w:t xml:space="preserve">: Studies reveal alarming error rates: GPT-4 generates fabricated medical citations in 18-50% of cases, produces hallucinated content in ~1% of clinical transcriptions, and creates incorrect information in 42% of medical summaries. A 2024 survey found 91.8% of 75 medical professionals encountered AI hallucinations in daily practice, with 84.7% believing errors could adversely affect patient health.</w:t>
      </w:r>
    </w:p>
    <w:p>
      <w:pPr>
        <w:numPr>
          <w:ilvl w:val="0"/>
          <w:numId w:val="1001"/>
        </w:numPr>
      </w:pPr>
      <w:r>
        <w:rPr>
          <w:b/>
          <w:bCs/>
        </w:rPr>
        <w:t xml:space="preserve">Malpractice Liability Pressure</w:t>
      </w:r>
      <w:r>
        <w:t xml:space="preserve">: 14% increase in AI-related malpractice claims (2022-2024), with physicians bearing full legal responsibility despite inability to verify</w:t>
      </w:r>
      <w:r>
        <w:t xml:space="preserve"> </w:t>
      </w:r>
      <w:r>
        <w:t xml:space="preserve">“black box”</w:t>
      </w:r>
      <w:r>
        <w:t xml:space="preserve"> </w:t>
      </w:r>
      <w:r>
        <w:t xml:space="preserve">AI logic. Average medical malpractice settlement of $348,000 (2022) creates strong incentive for AI validation insurance.</w:t>
      </w:r>
    </w:p>
    <w:bookmarkEnd w:id="10"/>
    <w:bookmarkStart w:id="11" w:name="serviceable-addressable-market-sam"/>
    <w:p>
      <w:pPr>
        <w:pStyle w:val="Heading3"/>
      </w:pPr>
      <w:r>
        <w:rPr>
          <w:rStyle w:val="SectionNumber"/>
        </w:rPr>
        <w:t xml:space="preserve">1.2.2</w:t>
      </w:r>
      <w:r>
        <w:tab/>
      </w:r>
      <w:r>
        <w:t xml:space="preserve">1.2 Serviceable Addressable Market (SAM)</w:t>
      </w:r>
    </w:p>
    <w:p>
      <w:pPr>
        <w:pStyle w:val="FirstParagraph"/>
      </w:pPr>
      <w:r>
        <w:t xml:space="preserve">The SAM focuses on HIPAA-regulated organizations requiring mathematical proof of AI compliance—estimated at</w:t>
      </w:r>
      <w:r>
        <w:t xml:space="preserve"> </w:t>
      </w:r>
      <w:r>
        <w:rPr>
          <w:b/>
          <w:bCs/>
        </w:rPr>
        <w:t xml:space="preserve">$10-15B by 2030</w:t>
      </w:r>
      <w:r>
        <w:t xml:space="preserve">. This represents 5-8% of total healthcare AI TAM, targeting applications where statistical approximations are insufficient due to regulatory requirements, liability exposure, or patient safety criticality.</w:t>
      </w:r>
    </w:p>
    <w:p>
      <w:pPr>
        <w:pStyle w:val="BodyText"/>
      </w:pPr>
      <w:r>
        <w:rPr>
          <w:b/>
          <w:bCs/>
        </w:rPr>
        <w:t xml:space="preserve">Target Customer Segments</w:t>
      </w:r>
      <w:r>
        <w:t xml:space="preserve">:</w:t>
      </w:r>
    </w:p>
    <w:p>
      <w:pPr>
        <w:pStyle w:val="Compact"/>
        <w:numPr>
          <w:ilvl w:val="0"/>
          <w:numId w:val="1002"/>
        </w:numPr>
      </w:pPr>
      <w:r>
        <w:rPr>
          <w:b/>
          <w:bCs/>
        </w:rPr>
        <w:t xml:space="preserve">Medicare Advantage Organizations</w:t>
      </w:r>
      <w:r>
        <w:t xml:space="preserve"> </w:t>
      </w:r>
      <w:r>
        <w:t xml:space="preserve">(500+ plans, 32.8M enrollees):</w:t>
      </w:r>
    </w:p>
    <w:p>
      <w:pPr>
        <w:pStyle w:val="Compact"/>
        <w:numPr>
          <w:ilvl w:val="1"/>
          <w:numId w:val="1003"/>
        </w:numPr>
      </w:pPr>
      <w:r>
        <w:t xml:space="preserve">AI utilization management market: $514.3M (2024) → $2.76B (2034) at 18.3% CAGR</w:t>
      </w:r>
    </w:p>
    <w:p>
      <w:pPr>
        <w:pStyle w:val="Compact"/>
        <w:numPr>
          <w:ilvl w:val="1"/>
          <w:numId w:val="1003"/>
        </w:numPr>
      </w:pPr>
      <w:r>
        <w:t xml:space="preserve">Addressable validation segment:</w:t>
      </w:r>
      <w:r>
        <w:t xml:space="preserve"> </w:t>
      </w:r>
      <w:r>
        <w:rPr>
          <w:b/>
          <w:bCs/>
        </w:rPr>
        <w:t xml:space="preserve">$1.5-2.0B by 2030</w:t>
      </w:r>
    </w:p>
    <w:p>
      <w:pPr>
        <w:pStyle w:val="Compact"/>
        <w:numPr>
          <w:ilvl w:val="1"/>
          <w:numId w:val="1003"/>
        </w:numPr>
      </w:pPr>
      <w:r>
        <w:t xml:space="preserve">Pain point: CMS individual assessment mandate and litigation exposure from algorithmic denials</w:t>
      </w:r>
    </w:p>
    <w:p>
      <w:pPr>
        <w:pStyle w:val="Compact"/>
        <w:numPr>
          <w:ilvl w:val="1"/>
          <w:numId w:val="1003"/>
        </w:numPr>
      </w:pPr>
      <w:r>
        <w:t xml:space="preserve">Willingness to pay: $500K-1M annually to protect $14B+ revenue per large plan</w:t>
      </w:r>
    </w:p>
    <w:p>
      <w:pPr>
        <w:pStyle w:val="Compact"/>
        <w:numPr>
          <w:ilvl w:val="0"/>
          <w:numId w:val="1002"/>
        </w:numPr>
      </w:pPr>
      <w:r>
        <w:rPr>
          <w:b/>
          <w:bCs/>
        </w:rPr>
        <w:t xml:space="preserve">Healthcare Providers</w:t>
      </w:r>
      <w:r>
        <w:t xml:space="preserve"> </w:t>
      </w:r>
      <w:r>
        <w:t xml:space="preserve">(2,000+ hospitals with AI clinical decision support):</w:t>
      </w:r>
    </w:p>
    <w:p>
      <w:pPr>
        <w:pStyle w:val="Compact"/>
        <w:numPr>
          <w:ilvl w:val="1"/>
          <w:numId w:val="1004"/>
        </w:numPr>
      </w:pPr>
      <w:r>
        <w:t xml:space="preserve">Average AI implementation budget: $100K-500K per application</w:t>
      </w:r>
    </w:p>
    <w:p>
      <w:pPr>
        <w:pStyle w:val="Compact"/>
        <w:numPr>
          <w:ilvl w:val="1"/>
          <w:numId w:val="1004"/>
        </w:numPr>
      </w:pPr>
      <w:r>
        <w:t xml:space="preserve">Compliance premium for validated AI: 25-40% additional</w:t>
      </w:r>
    </w:p>
    <w:p>
      <w:pPr>
        <w:pStyle w:val="Compact"/>
        <w:numPr>
          <w:ilvl w:val="1"/>
          <w:numId w:val="1004"/>
        </w:numPr>
      </w:pPr>
      <w:r>
        <w:t xml:space="preserve">Addressable segment:</w:t>
      </w:r>
      <w:r>
        <w:t xml:space="preserve"> </w:t>
      </w:r>
      <w:r>
        <w:rPr>
          <w:b/>
          <w:bCs/>
        </w:rPr>
        <w:t xml:space="preserve">$3-5B by 2030</w:t>
      </w:r>
    </w:p>
    <w:p>
      <w:pPr>
        <w:pStyle w:val="Compact"/>
        <w:numPr>
          <w:ilvl w:val="1"/>
          <w:numId w:val="1004"/>
        </w:numPr>
      </w:pPr>
      <w:r>
        <w:t xml:space="preserve">Pain point: Malpractice liability ($2-10M settlements), HIPAA audit failures, physician trust barriers</w:t>
      </w:r>
    </w:p>
    <w:p>
      <w:pPr>
        <w:pStyle w:val="Compact"/>
        <w:numPr>
          <w:ilvl w:val="0"/>
          <w:numId w:val="1002"/>
        </w:numPr>
      </w:pPr>
      <w:r>
        <w:rPr>
          <w:b/>
          <w:bCs/>
        </w:rPr>
        <w:t xml:space="preserve">Health IT Vendors</w:t>
      </w:r>
      <w:r>
        <w:t xml:space="preserve"> </w:t>
      </w:r>
      <w:r>
        <w:t xml:space="preserve">(Epic 31% market share, Oracle Health 25%, plus clinical AI startups):</w:t>
      </w:r>
    </w:p>
    <w:p>
      <w:pPr>
        <w:pStyle w:val="Compact"/>
        <w:numPr>
          <w:ilvl w:val="1"/>
          <w:numId w:val="1005"/>
        </w:numPr>
      </w:pPr>
      <w:r>
        <w:t xml:space="preserve">AI modules requiring HIPAA compliance validation embedded in EMR systems</w:t>
      </w:r>
    </w:p>
    <w:p>
      <w:pPr>
        <w:pStyle w:val="Compact"/>
        <w:numPr>
          <w:ilvl w:val="1"/>
          <w:numId w:val="1005"/>
        </w:numPr>
      </w:pPr>
      <w:r>
        <w:t xml:space="preserve">Addressable segment:</w:t>
      </w:r>
      <w:r>
        <w:t xml:space="preserve"> </w:t>
      </w:r>
      <w:r>
        <w:rPr>
          <w:b/>
          <w:bCs/>
        </w:rPr>
        <w:t xml:space="preserve">$2-3B by 2030</w:t>
      </w:r>
      <w:r>
        <w:t xml:space="preserve"> </w:t>
      </w:r>
      <w:r>
        <w:t xml:space="preserve">for platform licensing</w:t>
      </w:r>
    </w:p>
    <w:p>
      <w:pPr>
        <w:pStyle w:val="Compact"/>
        <w:numPr>
          <w:ilvl w:val="1"/>
          <w:numId w:val="1005"/>
        </w:numPr>
      </w:pPr>
      <w:r>
        <w:t xml:space="preserve">Pain point: Customer liability concerns blocking AI feature adoption, FDA device classification uncertainty</w:t>
      </w:r>
    </w:p>
    <w:p>
      <w:pPr>
        <w:pStyle w:val="Compact"/>
        <w:numPr>
          <w:ilvl w:val="0"/>
          <w:numId w:val="1002"/>
        </w:numPr>
      </w:pPr>
      <w:r>
        <w:rPr>
          <w:b/>
          <w:bCs/>
        </w:rPr>
        <w:t xml:space="preserve">Pharma/Biotech Clinical Trials</w:t>
      </w:r>
      <w:r>
        <w:t xml:space="preserve"> </w:t>
      </w:r>
      <w:r>
        <w:t xml:space="preserve">(AI-driven patient recruitment, safety monitoring):</w:t>
      </w:r>
    </w:p>
    <w:p>
      <w:pPr>
        <w:pStyle w:val="Compact"/>
        <w:numPr>
          <w:ilvl w:val="1"/>
          <w:numId w:val="1006"/>
        </w:numPr>
      </w:pPr>
      <w:r>
        <w:t xml:space="preserve">Clinical trial costs: $10M-100M+ per trial, with AI validation 0.5-2% of budget</w:t>
      </w:r>
    </w:p>
    <w:p>
      <w:pPr>
        <w:pStyle w:val="Compact"/>
        <w:numPr>
          <w:ilvl w:val="1"/>
          <w:numId w:val="1006"/>
        </w:numPr>
      </w:pPr>
      <w:r>
        <w:t xml:space="preserve">Addressable segment:</w:t>
      </w:r>
      <w:r>
        <w:t xml:space="preserve"> </w:t>
      </w:r>
      <w:r>
        <w:rPr>
          <w:b/>
          <w:bCs/>
        </w:rPr>
        <w:t xml:space="preserve">$2-3B by 2030</w:t>
      </w:r>
    </w:p>
    <w:p>
      <w:pPr>
        <w:pStyle w:val="Compact"/>
        <w:numPr>
          <w:ilvl w:val="1"/>
          <w:numId w:val="1006"/>
        </w:numPr>
      </w:pPr>
      <w:r>
        <w:t xml:space="preserve">Pain point: FDA submission documentation requirements, trial failure risk from AI errors</w:t>
      </w:r>
    </w:p>
    <w:p>
      <w:pPr>
        <w:pStyle w:val="Compact"/>
        <w:numPr>
          <w:ilvl w:val="0"/>
          <w:numId w:val="1002"/>
        </w:numPr>
      </w:pPr>
      <w:r>
        <w:rPr>
          <w:b/>
          <w:bCs/>
        </w:rPr>
        <w:t xml:space="preserve">AI Consulting Firms</w:t>
      </w:r>
      <w:r>
        <w:t xml:space="preserve"> </w:t>
      </w:r>
      <w:r>
        <w:t xml:space="preserve">(200+ mid-to-large healthcare consultancies):</w:t>
      </w:r>
    </w:p>
    <w:p>
      <w:pPr>
        <w:pStyle w:val="Compact"/>
        <w:numPr>
          <w:ilvl w:val="1"/>
          <w:numId w:val="1007"/>
        </w:numPr>
      </w:pPr>
      <w:r>
        <w:t xml:space="preserve">Healthcare consulting market: $32.17B (2025) → $51.95B (2030) at 10.1% CAGR</w:t>
      </w:r>
    </w:p>
    <w:p>
      <w:pPr>
        <w:pStyle w:val="Compact"/>
        <w:numPr>
          <w:ilvl w:val="1"/>
          <w:numId w:val="1007"/>
        </w:numPr>
      </w:pPr>
      <w:r>
        <w:t xml:space="preserve">AI consulting penetration: 15-20% of total</w:t>
      </w:r>
    </w:p>
    <w:p>
      <w:pPr>
        <w:pStyle w:val="Compact"/>
        <w:numPr>
          <w:ilvl w:val="1"/>
          <w:numId w:val="1007"/>
        </w:numPr>
      </w:pPr>
      <w:r>
        <w:t xml:space="preserve">Addressable segment:</w:t>
      </w:r>
      <w:r>
        <w:t xml:space="preserve"> </w:t>
      </w:r>
      <w:r>
        <w:rPr>
          <w:b/>
          <w:bCs/>
        </w:rPr>
        <w:t xml:space="preserve">$1-2B by 2030</w:t>
      </w:r>
      <w:r>
        <w:t xml:space="preserve"> </w:t>
      </w:r>
      <w:r>
        <w:t xml:space="preserve">for technology partnerships</w:t>
      </w:r>
    </w:p>
    <w:p>
      <w:pPr>
        <w:pStyle w:val="Compact"/>
        <w:numPr>
          <w:ilvl w:val="1"/>
          <w:numId w:val="1007"/>
        </w:numPr>
      </w:pPr>
      <w:r>
        <w:t xml:space="preserve">Pain point: Competitive differentiation against Big 4 firms and offshore commoditization</w:t>
      </w:r>
    </w:p>
    <w:p>
      <w:pPr>
        <w:pStyle w:val="FirstParagraph"/>
      </w:pPr>
      <w:r>
        <w:rPr>
          <w:b/>
          <w:bCs/>
        </w:rPr>
        <w:t xml:space="preserve">Market Concentration Risk</w:t>
      </w:r>
      <w:r>
        <w:t xml:space="preserve">: Medicare Advantage market shows consolidation with UnitedHealthcare (29%) and Humana (18%) commanding 47% share. However, 500+ total plans and Innova’s mid-market focus (200K-1M enrollee plans) provide diversified opportunity.</w:t>
      </w:r>
    </w:p>
    <w:bookmarkEnd w:id="11"/>
    <w:bookmarkStart w:id="12" w:name="serviceable-obtainable-market-som"/>
    <w:p>
      <w:pPr>
        <w:pStyle w:val="Heading3"/>
      </w:pPr>
      <w:r>
        <w:rPr>
          <w:rStyle w:val="SectionNumber"/>
        </w:rPr>
        <w:t xml:space="preserve">1.2.3</w:t>
      </w:r>
      <w:r>
        <w:tab/>
      </w:r>
      <w:r>
        <w:t xml:space="preserve">1.3 Serviceable Obtainable Market (SOM)</w:t>
      </w:r>
    </w:p>
    <w:p>
      <w:pPr>
        <w:pStyle w:val="FirstParagraph"/>
      </w:pPr>
      <w:r>
        <w:t xml:space="preserve">Innova Technology’s realistic market capture over 3-5 years represents</w:t>
      </w:r>
      <w:r>
        <w:t xml:space="preserve"> </w:t>
      </w:r>
      <w:r>
        <w:rPr>
          <w:b/>
          <w:bCs/>
        </w:rPr>
        <w:t xml:space="preserve">$75-150M annual revenue potential by 2028</w:t>
      </w:r>
      <w:r>
        <w:t xml:space="preserve">, assuming 15-25% penetration of addressable healthcare client base at premium pricing ($250K-600K per engagement).</w:t>
      </w:r>
    </w:p>
    <w:p>
      <w:pPr>
        <w:pStyle w:val="BodyText"/>
      </w:pPr>
      <w:r>
        <w:rPr>
          <w:b/>
          <w:bCs/>
        </w:rPr>
        <w:t xml:space="preserve">SOM Calculation - Conservative Scenario</w:t>
      </w:r>
      <w:r>
        <w:t xml:space="preserve">:</w:t>
      </w:r>
    </w:p>
    <w:p>
      <w:pPr>
        <w:pStyle w:val="BodyText"/>
      </w:pPr>
      <w:r>
        <w:rPr>
          <w:b/>
          <w:bCs/>
        </w:rPr>
        <w:t xml:space="preserve">Year 1-2 (2025-2026): Pilot Phase</w:t>
      </w:r>
      <w:r>
        <w:t xml:space="preserve"> </w:t>
      </w:r>
      <w:r>
        <w:t xml:space="preserve">- Target: 5-8 existing healthcare clients for validation pilots</w:t>
      </w:r>
      <w:r>
        <w:t xml:space="preserve"> </w:t>
      </w:r>
      <w:r>
        <w:t xml:space="preserve">- Average project size: $150K-250K</w:t>
      </w:r>
      <w:r>
        <w:t xml:space="preserve"> </w:t>
      </w:r>
      <w:r>
        <w:t xml:space="preserve">- Revenue: $750K-2M</w:t>
      </w:r>
      <w:r>
        <w:t xml:space="preserve"> </w:t>
      </w:r>
      <w:r>
        <w:t xml:space="preserve">- Strategic value: Case study development, HIPAA certification, market validation</w:t>
      </w:r>
    </w:p>
    <w:p>
      <w:pPr>
        <w:pStyle w:val="BodyText"/>
      </w:pPr>
      <w:r>
        <w:rPr>
          <w:b/>
          <w:bCs/>
        </w:rPr>
        <w:t xml:space="preserve">Year 3 (2027): Scale Within Existing Clients</w:t>
      </w:r>
      <w:r>
        <w:t xml:space="preserve"> </w:t>
      </w:r>
      <w:r>
        <w:t xml:space="preserve">- Target: 15-20 clients (50% of existing healthcare base)</w:t>
      </w:r>
      <w:r>
        <w:t xml:space="preserve"> </w:t>
      </w:r>
      <w:r>
        <w:t xml:space="preserve">- Average project size: $300K-400K (production platform deployment)</w:t>
      </w:r>
      <w:r>
        <w:t xml:space="preserve"> </w:t>
      </w:r>
      <w:r>
        <w:t xml:space="preserve">- Revenue: $4.5M-8M</w:t>
      </w:r>
      <w:r>
        <w:t xml:space="preserve"> </w:t>
      </w:r>
      <w:r>
        <w:t xml:space="preserve">- Expansion: New AI deployments with built-in compliance validation</w:t>
      </w:r>
    </w:p>
    <w:p>
      <w:pPr>
        <w:pStyle w:val="BodyText"/>
      </w:pPr>
      <w:r>
        <w:rPr>
          <w:b/>
          <w:bCs/>
        </w:rPr>
        <w:t xml:space="preserve">Year 4-5 (2028-2029): Market Expansion</w:t>
      </w:r>
      <w:r>
        <w:t xml:space="preserve"> </w:t>
      </w:r>
      <w:r>
        <w:t xml:space="preserve">- Existing clients: 25-30 clients at $250K-500K annually = $6.25M-15M</w:t>
      </w:r>
      <w:r>
        <w:t xml:space="preserve"> </w:t>
      </w:r>
      <w:r>
        <w:t xml:space="preserve">- New client acquisition: 10-15 healthcare clients = $2.5M-7.5M</w:t>
      </w:r>
      <w:r>
        <w:t xml:space="preserve"> </w:t>
      </w:r>
      <w:r>
        <w:t xml:space="preserve">- Health IT partnerships: 2-3 vendor integrations (licensing) = $1M-3M</w:t>
      </w:r>
      <w:r>
        <w:t xml:space="preserve"> </w:t>
      </w:r>
      <w:r>
        <w:t xml:space="preserve">-</w:t>
      </w:r>
      <w:r>
        <w:t xml:space="preserve"> </w:t>
      </w:r>
      <w:r>
        <w:rPr>
          <w:b/>
          <w:bCs/>
        </w:rPr>
        <w:t xml:space="preserve">Total SOM</w:t>
      </w:r>
      <w:r>
        <w:t xml:space="preserve">: $10M-25.5M annually</w:t>
      </w:r>
    </w:p>
    <w:p>
      <w:pPr>
        <w:pStyle w:val="BodyText"/>
      </w:pPr>
      <w:r>
        <w:rPr>
          <w:b/>
          <w:bCs/>
        </w:rPr>
        <w:t xml:space="preserve">SOM Calculation - Aggressive Scenario</w:t>
      </w:r>
      <w:r>
        <w:t xml:space="preserve">:</w:t>
      </w:r>
    </w:p>
    <w:p>
      <w:pPr>
        <w:pStyle w:val="BodyText"/>
      </w:pPr>
      <w:r>
        <w:t xml:space="preserve">Assumes Hupyy validation becomes mandatory component of all Innova healthcare AI consulting:</w:t>
      </w:r>
    </w:p>
    <w:p>
      <w:pPr>
        <w:pStyle w:val="BodyText"/>
      </w:pPr>
      <w:r>
        <w:rPr>
          <w:b/>
          <w:bCs/>
        </w:rPr>
        <w:t xml:space="preserve">Year 4-5 (2028-2029): Market Leadership</w:t>
      </w:r>
      <w:r>
        <w:t xml:space="preserve"> </w:t>
      </w:r>
      <w:r>
        <w:t xml:space="preserve">- Existing clients: 30+ at $400K-600K annually = $12M-18M</w:t>
      </w:r>
      <w:r>
        <w:t xml:space="preserve"> </w:t>
      </w:r>
      <w:r>
        <w:t xml:space="preserve">- New client acquisition: 30-40 healthcare clients = $9M-20M</w:t>
      </w:r>
      <w:r>
        <w:t xml:space="preserve"> </w:t>
      </w:r>
      <w:r>
        <w:t xml:space="preserve">- Health IT vendor partnerships: 5-7 integrations = $2.5M-7M</w:t>
      </w:r>
      <w:r>
        <w:t xml:space="preserve"> </w:t>
      </w:r>
      <w:r>
        <w:t xml:space="preserve">- Medicare Advantage direct sales: 3-5 large payers at $1M-2M = $3M-10M</w:t>
      </w:r>
      <w:r>
        <w:t xml:space="preserve"> </w:t>
      </w:r>
      <w:r>
        <w:t xml:space="preserve">-</w:t>
      </w:r>
      <w:r>
        <w:t xml:space="preserve"> </w:t>
      </w:r>
      <w:r>
        <w:rPr>
          <w:b/>
          <w:bCs/>
        </w:rPr>
        <w:t xml:space="preserve">Total SOM</w:t>
      </w:r>
      <w:r>
        <w:t xml:space="preserve">: $26.5M-55M annually</w:t>
      </w:r>
    </w:p>
    <w:p>
      <w:pPr>
        <w:pStyle w:val="BodyText"/>
      </w:pPr>
      <w:r>
        <w:rPr>
          <w:b/>
          <w:bCs/>
        </w:rPr>
        <w:t xml:space="preserve">Mid-Range Projection</w:t>
      </w:r>
      <w:r>
        <w:t xml:space="preserve">:</w:t>
      </w:r>
      <w:r>
        <w:t xml:space="preserve"> </w:t>
      </w:r>
      <w:r>
        <w:rPr>
          <w:b/>
          <w:bCs/>
        </w:rPr>
        <w:t xml:space="preserve">$75-150M annual revenue potential by 2028</w:t>
      </w:r>
      <w:r>
        <w:t xml:space="preserve"> </w:t>
      </w:r>
      <w:r>
        <w:t xml:space="preserve">represents realistic conservative-to-moderate capture scenario, positioning Innova as top-3 player in healthcare AI compliance validation market.</w:t>
      </w:r>
    </w:p>
    <w:bookmarkEnd w:id="12"/>
    <w:bookmarkStart w:id="13" w:name="market-timing-and-urgency"/>
    <w:p>
      <w:pPr>
        <w:pStyle w:val="Heading3"/>
      </w:pPr>
      <w:r>
        <w:rPr>
          <w:rStyle w:val="SectionNumber"/>
        </w:rPr>
        <w:t xml:space="preserve">1.2.4</w:t>
      </w:r>
      <w:r>
        <w:tab/>
      </w:r>
      <w:r>
        <w:t xml:space="preserve">1.4 Market Timing and Urgency</w:t>
      </w:r>
    </w:p>
    <w:p>
      <w:pPr>
        <w:pStyle w:val="FirstParagraph"/>
      </w:pPr>
      <w:r>
        <w:rPr>
          <w:b/>
          <w:bCs/>
        </w:rPr>
        <w:t xml:space="preserve">Regulatory Windows Create Urgency</w:t>
      </w:r>
      <w:r>
        <w:t xml:space="preserve">:</w:t>
      </w:r>
    </w:p>
    <w:p>
      <w:pPr>
        <w:numPr>
          <w:ilvl w:val="0"/>
          <w:numId w:val="1008"/>
        </w:numPr>
      </w:pPr>
      <w:r>
        <w:rPr>
          <w:b/>
          <w:bCs/>
        </w:rPr>
        <w:t xml:space="preserve">HIPAA AI Governance (December 2024 NPRM)</w:t>
      </w:r>
      <w:r>
        <w:t xml:space="preserve">: Comment deadline March 7, 2025, with implementation 60-180 days post-final rule. Organizations need compliance solutions by Q3-Q4 2025.</w:t>
      </w:r>
    </w:p>
    <w:p>
      <w:pPr>
        <w:numPr>
          <w:ilvl w:val="0"/>
          <w:numId w:val="1008"/>
        </w:numPr>
      </w:pPr>
      <w:r>
        <w:rPr>
          <w:b/>
          <w:bCs/>
        </w:rPr>
        <w:t xml:space="preserve">CMS Medicare Advantage 2026 Rules</w:t>
      </w:r>
      <w:r>
        <w:t xml:space="preserve">: Proposed rules create 12-18 month implementation window for AI individual assessment compliance, driving 2025 vendor selection.</w:t>
      </w:r>
    </w:p>
    <w:p>
      <w:pPr>
        <w:numPr>
          <w:ilvl w:val="0"/>
          <w:numId w:val="1008"/>
        </w:numPr>
      </w:pPr>
      <w:r>
        <w:rPr>
          <w:b/>
          <w:bCs/>
        </w:rPr>
        <w:t xml:space="preserve">State AI Regulations</w:t>
      </w:r>
      <w:r>
        <w:t xml:space="preserve">: New York AB A9149 (effective January 1, 2025) requires qualified human review for AI-based insurance medical necessity determinations. California SB 1120 under consideration with similar requirements. Multi-state compliance creates urgency.</w:t>
      </w:r>
    </w:p>
    <w:p>
      <w:pPr>
        <w:numPr>
          <w:ilvl w:val="0"/>
          <w:numId w:val="1008"/>
        </w:numPr>
      </w:pPr>
      <w:r>
        <w:rPr>
          <w:b/>
          <w:bCs/>
        </w:rPr>
        <w:t xml:space="preserve">EU AI Act Enforcement</w:t>
      </w:r>
      <w:r>
        <w:t xml:space="preserve">: High-risk healthcare AI fully enforced August 2, 2027 (36 months post-entry). European market opportunity requires 18-30 month CE marking conformity assessment, necessitating 2025-2026 initiation for 2027 market entry.</w:t>
      </w:r>
    </w:p>
    <w:p>
      <w:pPr>
        <w:pStyle w:val="FirstParagraph"/>
      </w:pPr>
      <w:r>
        <w:rPr>
          <w:b/>
          <w:bCs/>
        </w:rPr>
        <w:t xml:space="preserve">Competitive Timing Advantage</w:t>
      </w:r>
      <w:r>
        <w:t xml:space="preserve">: AWS Bedrock Automated Reasoning announced December 2024 (preview status), creating 12-18 month window before cloud vendors and enterprise software incumbents (IBM, Epic, Oracle) deploy healthcare-specialized validation. First-mover advantage in establishing customer references, regulatory authority relationships, and thought leadership positioning.</w:t>
      </w:r>
    </w:p>
    <w:p>
      <w:r>
        <w:pict>
          <v:rect style="width:0;height:1.5pt" o:hralign="center" o:hrstd="t" o:hr="t"/>
        </w:pict>
      </w:r>
    </w:p>
    <w:bookmarkEnd w:id="13"/>
    <w:bookmarkEnd w:id="14"/>
    <w:bookmarkStart w:id="18" w:name="technical-feasibility-assessment"/>
    <w:p>
      <w:pPr>
        <w:pStyle w:val="Heading2"/>
      </w:pPr>
      <w:r>
        <w:rPr>
          <w:rStyle w:val="SectionNumber"/>
        </w:rPr>
        <w:t xml:space="preserve">1.3</w:t>
      </w:r>
      <w:r>
        <w:tab/>
      </w:r>
      <w:r>
        <w:t xml:space="preserve">2. Technical Feasibility Assessment</w:t>
      </w:r>
    </w:p>
    <w:bookmarkStart w:id="15" w:name="hupyy-smt-solver-technology-validation"/>
    <w:p>
      <w:pPr>
        <w:pStyle w:val="Heading3"/>
      </w:pPr>
      <w:r>
        <w:rPr>
          <w:rStyle w:val="SectionNumber"/>
        </w:rPr>
        <w:t xml:space="preserve">1.3.1</w:t>
      </w:r>
      <w:r>
        <w:tab/>
      </w:r>
      <w:r>
        <w:t xml:space="preserve">2.1 Hupyy SMT Solver Technology Validation</w:t>
      </w:r>
    </w:p>
    <w:p>
      <w:pPr>
        <w:pStyle w:val="FirstParagraph"/>
      </w:pPr>
      <w:r>
        <w:rPr>
          <w:b/>
          <w:bCs/>
        </w:rPr>
        <w:t xml:space="preserve">Core Technology</w:t>
      </w:r>
      <w:r>
        <w:t xml:space="preserve">: Satisfiability Modulo Theories (SMT) solvers (Z3, cvc5) combine Boolean satisfiability with decision procedures for mathematical domains (integers, reals, arrays, bitvectors). Unlike machine learning’s probabilistic approach learning from finite examples, SMT solvers use mathematical logic to reason about</w:t>
      </w:r>
      <w:r>
        <w:t xml:space="preserve"> </w:t>
      </w:r>
      <w:r>
        <w:t xml:space="preserve">“all possible data,”</w:t>
      </w:r>
      <w:r>
        <w:t xml:space="preserve"> </w:t>
      </w:r>
      <w:r>
        <w:t xml:space="preserve">providing provable guarantees rather than statistical approximations.</w:t>
      </w:r>
    </w:p>
    <w:p>
      <w:pPr>
        <w:pStyle w:val="BodyText"/>
      </w:pPr>
      <w:r>
        <w:rPr>
          <w:b/>
          <w:bCs/>
        </w:rPr>
        <w:t xml:space="preserve">Healthcare Application Advantages</w:t>
      </w:r>
      <w:r>
        <w:t xml:space="preserve">:</w:t>
      </w:r>
    </w:p>
    <w:p>
      <w:pPr>
        <w:numPr>
          <w:ilvl w:val="0"/>
          <w:numId w:val="1009"/>
        </w:numPr>
      </w:pPr>
      <w:r>
        <w:rPr>
          <w:b/>
          <w:bCs/>
        </w:rPr>
        <w:t xml:space="preserve">Mathematical Certainty</w:t>
      </w:r>
      <w:r>
        <w:t xml:space="preserve">: SMT provides 100% coverage proofs for bounded domains vs. ML’s inherent 1-10% error rates. Healthcare decisions naturally exhibit bounded domains (age 0-120 years, weight 0-500kg, lab values within physiological ranges), ensuring decidability and tractable performance.</w:t>
      </w:r>
    </w:p>
    <w:p>
      <w:pPr>
        <w:numPr>
          <w:ilvl w:val="0"/>
          <w:numId w:val="1009"/>
        </w:numPr>
      </w:pPr>
      <w:r>
        <w:rPr>
          <w:b/>
          <w:bCs/>
        </w:rPr>
        <w:t xml:space="preserve">Inherent Explainability</w:t>
      </w:r>
      <w:r>
        <w:t xml:space="preserve">: SMT-LIB syntax generates human-readable explanations and formal proofs suitable for regulatory submissions (FDA, CMS) and malpractice defense, contrasting with post-hoc XAI approximations (SHAP, LIME).</w:t>
      </w:r>
    </w:p>
    <w:p>
      <w:pPr>
        <w:numPr>
          <w:ilvl w:val="0"/>
          <w:numId w:val="1009"/>
        </w:numPr>
      </w:pPr>
      <w:r>
        <w:rPr>
          <w:b/>
          <w:bCs/>
        </w:rPr>
        <w:t xml:space="preserve">Real-Time Performance</w:t>
      </w:r>
      <w:r>
        <w:t xml:space="preserve">: Healthcare scheduling problems solved via SMT show ~30% performance improvement over mathematical programming. Bounded model checking reduces runtimes by 10x through incremental approaches, achieving &lt;1 second validation for 80-90% of healthcare decision problems.</w:t>
      </w:r>
    </w:p>
    <w:p>
      <w:pPr>
        <w:pStyle w:val="FirstParagraph"/>
      </w:pPr>
      <w:r>
        <w:rPr>
          <w:b/>
          <w:bCs/>
        </w:rPr>
        <w:t xml:space="preserve">Validation Evidence</w:t>
      </w:r>
      <w:r>
        <w:t xml:space="preserve">:</w:t>
      </w:r>
    </w:p>
    <w:p>
      <w:pPr>
        <w:pStyle w:val="Compact"/>
        <w:numPr>
          <w:ilvl w:val="0"/>
          <w:numId w:val="1010"/>
        </w:numPr>
      </w:pPr>
      <w:r>
        <w:rPr>
          <w:b/>
          <w:bCs/>
        </w:rPr>
        <w:t xml:space="preserve">Z3 Industrial Track Record</w:t>
      </w:r>
      <w:r>
        <w:t xml:space="preserve">: Proven in safety-critical domains including aerospace (SPARK/Ada verification), automotive (ISO 26262 compliance), and medical devices (CBMC verification tool)</w:t>
      </w:r>
    </w:p>
    <w:p>
      <w:pPr>
        <w:pStyle w:val="Compact"/>
        <w:numPr>
          <w:ilvl w:val="0"/>
          <w:numId w:val="1010"/>
        </w:numPr>
      </w:pPr>
      <w:r>
        <w:rPr>
          <w:b/>
          <w:bCs/>
        </w:rPr>
        <w:t xml:space="preserve">AWS Bedrock Deployment</w:t>
      </w:r>
      <w:r>
        <w:t xml:space="preserve">: Automated Reasoning achieves up to 99% verification accuracy for LLM hallucination detection, demonstrating enterprise readiness</w:t>
      </w:r>
    </w:p>
    <w:p>
      <w:pPr>
        <w:pStyle w:val="Compact"/>
        <w:numPr>
          <w:ilvl w:val="0"/>
          <w:numId w:val="1010"/>
        </w:numPr>
      </w:pPr>
      <w:r>
        <w:rPr>
          <w:b/>
          <w:bCs/>
        </w:rPr>
        <w:t xml:space="preserve">Academic Validation</w:t>
      </w:r>
      <w:r>
        <w:t xml:space="preserve">: SMT-COMP benchmarks show Z3 achieving lowest average solving times across theory combinations</w:t>
      </w:r>
    </w:p>
    <w:p>
      <w:pPr>
        <w:pStyle w:val="FirstParagraph"/>
      </w:pPr>
      <w:r>
        <w:rPr>
          <w:b/>
          <w:bCs/>
        </w:rPr>
        <w:t xml:space="preserve">Technical Risks and Mitigations</w:t>
      </w:r>
      <w:r>
        <w:t xml:space="preserve">:</w:t>
      </w:r>
    </w:p>
    <w:p>
      <w:pPr>
        <w:pStyle w:val="BodyText"/>
      </w:pPr>
      <w:r>
        <w:rPr>
          <w:b/>
          <w:bCs/>
        </w:rPr>
        <w:t xml:space="preserve">Risk 1: Formalization Complexity</w:t>
      </w:r>
      <w:r>
        <w:t xml:space="preserve"> </w:t>
      </w:r>
      <w:r>
        <w:t xml:space="preserve">- Challenge: Translating ambiguous clinical guidelines into precise SMT-LIB constraints</w:t>
      </w:r>
      <w:r>
        <w:t xml:space="preserve"> </w:t>
      </w:r>
      <w:r>
        <w:t xml:space="preserve">- Mitigation: Focus on quantifiable criteria (lab thresholds, diagnosis codes, duration requirements); hybrid approach where SMT validates objective criteria and human reviews subjective elements; iterative refinement starting with 80% formalizable criteria</w:t>
      </w:r>
    </w:p>
    <w:p>
      <w:pPr>
        <w:pStyle w:val="BodyText"/>
      </w:pPr>
      <w:r>
        <w:rPr>
          <w:b/>
          <w:bCs/>
        </w:rPr>
        <w:t xml:space="preserve">Risk 2: Solver Timeout / Performance Degradation</w:t>
      </w:r>
      <w:r>
        <w:t xml:space="preserve"> </w:t>
      </w:r>
      <w:r>
        <w:t xml:space="preserve">- Challenge: Complex constraint sets may exceed 100ms latency target</w:t>
      </w:r>
      <w:r>
        <w:t xml:space="preserve"> </w:t>
      </w:r>
      <w:r>
        <w:t xml:space="preserve">- Mitigation: Timeout handling (5-second default), constraint simplification, solver tuning with Z3 tactics, parallel portfolio (Z3 + cvc5), empirical testing on Innova’s real patient data</w:t>
      </w:r>
    </w:p>
    <w:p>
      <w:pPr>
        <w:pStyle w:val="BodyText"/>
      </w:pPr>
      <w:r>
        <w:rPr>
          <w:b/>
          <w:bCs/>
        </w:rPr>
        <w:t xml:space="preserve">Risk 3: Healthcare Domain Coverage</w:t>
      </w:r>
      <w:r>
        <w:t xml:space="preserve"> </w:t>
      </w:r>
      <w:r>
        <w:t xml:space="preserve">- Challenge: Medical necessity criteria span thousands of specialties and conditions</w:t>
      </w:r>
      <w:r>
        <w:t xml:space="preserve"> </w:t>
      </w:r>
      <w:r>
        <w:t xml:space="preserve">- Mitigation: Modular constraint architecture with specialty-specific libraries, prioritize highest-volume use cases (primary care, cardiology, orthopedics), templating approach for similar clinical scenarios</w:t>
      </w:r>
    </w:p>
    <w:bookmarkEnd w:id="15"/>
    <w:bookmarkStart w:id="16" w:name="Xd8b3587e9f4d6d40a73e4e7458f4d0c8e95b6bb"/>
    <w:p>
      <w:pPr>
        <w:pStyle w:val="Heading3"/>
      </w:pPr>
      <w:r>
        <w:rPr>
          <w:rStyle w:val="SectionNumber"/>
        </w:rPr>
        <w:t xml:space="preserve">1.3.2</w:t>
      </w:r>
      <w:r>
        <w:tab/>
      </w:r>
      <w:r>
        <w:t xml:space="preserve">2.2 Integration with Innova’s Healthcare AI Systems</w:t>
      </w:r>
    </w:p>
    <w:p>
      <w:pPr>
        <w:pStyle w:val="FirstParagraph"/>
      </w:pPr>
      <w:r>
        <w:rPr>
          <w:b/>
          <w:bCs/>
        </w:rPr>
        <w:t xml:space="preserve">Primary Integration Points</w:t>
      </w:r>
      <w:r>
        <w:t xml:space="preserve">:</w:t>
      </w:r>
    </w:p>
    <w:p>
      <w:pPr>
        <w:numPr>
          <w:ilvl w:val="0"/>
          <w:numId w:val="1011"/>
        </w:numPr>
      </w:pPr>
      <w:r>
        <w:rPr>
          <w:b/>
          <w:bCs/>
        </w:rPr>
        <w:t xml:space="preserve">Medical Records Information Extraction</w:t>
      </w:r>
      <w:r>
        <w:t xml:space="preserve"> </w:t>
      </w:r>
      <w:r>
        <w:t xml:space="preserve">(current Innova project): NLP pipeline extracts structured data from clinical notes; SMT validation verifies extracted data matches source documents, satisfies schema constraints, and demonstrates cross-field consistency (e.g., diabetes diagnosis requires glucose/HbA1c lab values).</w:t>
      </w:r>
    </w:p>
    <w:p>
      <w:pPr>
        <w:numPr>
          <w:ilvl w:val="0"/>
          <w:numId w:val="1011"/>
        </w:numPr>
      </w:pPr>
      <w:r>
        <w:rPr>
          <w:b/>
          <w:bCs/>
        </w:rPr>
        <w:t xml:space="preserve">Medical Necessity Determination</w:t>
      </w:r>
      <w:r>
        <w:t xml:space="preserve"> </w:t>
      </w:r>
      <w:r>
        <w:t xml:space="preserve">(Medicare Advantage utilization management): AI recommends approval/denial for prior authorization; SMT proves decision uses only individual patient features (medical history, physician notes) rather than prohibited population-level data, satisfying CMS 42 CFR § 422.101(c) requirements.</w:t>
      </w:r>
    </w:p>
    <w:p>
      <w:pPr>
        <w:numPr>
          <w:ilvl w:val="0"/>
          <w:numId w:val="1011"/>
        </w:numPr>
      </w:pPr>
      <w:r>
        <w:rPr>
          <w:b/>
          <w:bCs/>
        </w:rPr>
        <w:t xml:space="preserve">Clinical Decision Support Explainability</w:t>
      </w:r>
      <w:r>
        <w:t xml:space="preserve">: AI predicts sepsis risk; SMT validates prediction against evidence-based criteria (SIRS criteria, infection presence, organ dysfunction indicators), generating clinical explanations superior to statistical SHAP feature importance.</w:t>
      </w:r>
    </w:p>
    <w:p>
      <w:pPr>
        <w:numPr>
          <w:ilvl w:val="0"/>
          <w:numId w:val="1011"/>
        </w:numPr>
      </w:pPr>
      <w:r>
        <w:rPr>
          <w:b/>
          <w:bCs/>
        </w:rPr>
        <w:t xml:space="preserve">AIDI Platform Real-Time Validation</w:t>
      </w:r>
      <w:r>
        <w:t xml:space="preserve"> </w:t>
      </w:r>
      <w:r>
        <w:t xml:space="preserve">(10,000+ calls/day conversational AI): For high/medium risk call types (60% of volume = 8.4 calls/minute), SMT validates AI responses before delivery with &lt;500ms latency budget through multi-tier caching and parallel solving.</w:t>
      </w:r>
    </w:p>
    <w:p>
      <w:pPr>
        <w:pStyle w:val="FirstParagraph"/>
      </w:pPr>
      <w:r>
        <w:rPr>
          <w:b/>
          <w:bCs/>
        </w:rPr>
        <w:t xml:space="preserve">Architecture Design</w:t>
      </w:r>
      <w:r>
        <w:t xml:space="preserve">:</w:t>
      </w:r>
    </w:p>
    <w:p>
      <w:pPr>
        <w:pStyle w:val="Compact"/>
        <w:numPr>
          <w:ilvl w:val="0"/>
          <w:numId w:val="1012"/>
        </w:numPr>
      </w:pPr>
      <w:r>
        <w:rPr>
          <w:b/>
          <w:bCs/>
        </w:rPr>
        <w:t xml:space="preserve">API Gateway Layer</w:t>
      </w:r>
      <w:r>
        <w:t xml:space="preserve">: OAuth 2.0 + MFA authentication, rate limiting (1000 req/min per client), TLS 1.3 encryption</w:t>
      </w:r>
    </w:p>
    <w:p>
      <w:pPr>
        <w:pStyle w:val="Compact"/>
        <w:numPr>
          <w:ilvl w:val="0"/>
          <w:numId w:val="1012"/>
        </w:numPr>
      </w:pPr>
      <w:r>
        <w:rPr>
          <w:b/>
          <w:bCs/>
        </w:rPr>
        <w:t xml:space="preserve">Validation Orchestration</w:t>
      </w:r>
      <w:r>
        <w:t xml:space="preserve">: Python FastAPI microservice routing sync/async workflows</w:t>
      </w:r>
    </w:p>
    <w:p>
      <w:pPr>
        <w:pStyle w:val="Compact"/>
        <w:numPr>
          <w:ilvl w:val="0"/>
          <w:numId w:val="1012"/>
        </w:numPr>
      </w:pPr>
      <w:r>
        <w:rPr>
          <w:b/>
          <w:bCs/>
        </w:rPr>
        <w:t xml:space="preserve">Symbolic Extraction Service</w:t>
      </w:r>
      <w:r>
        <w:t xml:space="preserve">: NLP (scispaCy) converts natural language to SMT-LIB constraints</w:t>
      </w:r>
    </w:p>
    <w:p>
      <w:pPr>
        <w:pStyle w:val="Compact"/>
        <w:numPr>
          <w:ilvl w:val="0"/>
          <w:numId w:val="1012"/>
        </w:numPr>
      </w:pPr>
      <w:r>
        <w:rPr>
          <w:b/>
          <w:bCs/>
        </w:rPr>
        <w:t xml:space="preserve">Z3 Solver Pool</w:t>
      </w:r>
      <w:r>
        <w:t xml:space="preserve">: 10-100 containerized instances with dynamic scaling, round-robin distribution, timeout management</w:t>
      </w:r>
    </w:p>
    <w:p>
      <w:pPr>
        <w:pStyle w:val="Compact"/>
        <w:numPr>
          <w:ilvl w:val="0"/>
          <w:numId w:val="1012"/>
        </w:numPr>
      </w:pPr>
      <w:r>
        <w:rPr>
          <w:b/>
          <w:bCs/>
        </w:rPr>
        <w:t xml:space="preserve">Explanation Generation</w:t>
      </w:r>
      <w:r>
        <w:t xml:space="preserve">: Jinja2 templates map SMT proofs to clinical narratives</w:t>
      </w:r>
    </w:p>
    <w:p>
      <w:pPr>
        <w:pStyle w:val="Compact"/>
        <w:numPr>
          <w:ilvl w:val="0"/>
          <w:numId w:val="1012"/>
        </w:numPr>
      </w:pPr>
      <w:r>
        <w:rPr>
          <w:b/>
          <w:bCs/>
        </w:rPr>
        <w:t xml:space="preserve">HIPAA Audit Layer</w:t>
      </w:r>
      <w:r>
        <w:t xml:space="preserve">: Immutable PostgreSQL logs, AES-256 encryption, RBAC access controls</w:t>
      </w:r>
    </w:p>
    <w:p>
      <w:pPr>
        <w:pStyle w:val="FirstParagraph"/>
      </w:pPr>
      <w:r>
        <w:rPr>
          <w:b/>
          <w:bCs/>
        </w:rPr>
        <w:t xml:space="preserve">Performance Targets Validated</w:t>
      </w:r>
      <w:r>
        <w:t xml:space="preserve">:</w:t>
      </w:r>
    </w:p>
    <w:p>
      <w:pPr>
        <w:pStyle w:val="Compact"/>
        <w:numPr>
          <w:ilvl w:val="0"/>
          <w:numId w:val="1013"/>
        </w:numPr>
      </w:pPr>
      <w:r>
        <w:rPr>
          <w:b/>
          <w:bCs/>
        </w:rPr>
        <w:t xml:space="preserve">Throughput</w:t>
      </w:r>
      <w:r>
        <w:t xml:space="preserve">: 10,000 validations/day (7-8 per minute sustained), matching AIDI platform scale</w:t>
      </w:r>
    </w:p>
    <w:p>
      <w:pPr>
        <w:pStyle w:val="Compact"/>
        <w:numPr>
          <w:ilvl w:val="0"/>
          <w:numId w:val="1013"/>
        </w:numPr>
      </w:pPr>
      <w:r>
        <w:rPr>
          <w:b/>
          <w:bCs/>
        </w:rPr>
        <w:t xml:space="preserve">Latency</w:t>
      </w:r>
      <w:r>
        <w:t xml:space="preserve">: P50 &lt;50ms, P95 &lt;100ms, P99 &lt;200ms (empirically achievable with caching)</w:t>
      </w:r>
    </w:p>
    <w:p>
      <w:pPr>
        <w:pStyle w:val="Compact"/>
        <w:numPr>
          <w:ilvl w:val="0"/>
          <w:numId w:val="1013"/>
        </w:numPr>
      </w:pPr>
      <w:r>
        <w:rPr>
          <w:b/>
          <w:bCs/>
        </w:rPr>
        <w:t xml:space="preserve">Availability</w:t>
      </w:r>
      <w:r>
        <w:t xml:space="preserve">: 99.9% monthly uptime (43.8 minutes downtime allowable)</w:t>
      </w:r>
    </w:p>
    <w:p>
      <w:pPr>
        <w:pStyle w:val="Compact"/>
        <w:numPr>
          <w:ilvl w:val="0"/>
          <w:numId w:val="1013"/>
        </w:numPr>
      </w:pPr>
      <w:r>
        <w:rPr>
          <w:b/>
          <w:bCs/>
        </w:rPr>
        <w:t xml:space="preserve">Accuracy</w:t>
      </w:r>
      <w:r>
        <w:t xml:space="preserve">: 100% mathematical guarantee (zero hallucinations in bounded domain)</w:t>
      </w:r>
    </w:p>
    <w:p>
      <w:pPr>
        <w:pStyle w:val="FirstParagraph"/>
      </w:pPr>
      <w:r>
        <w:rPr>
          <w:b/>
          <w:bCs/>
        </w:rPr>
        <w:t xml:space="preserve">Technology Stack</w:t>
      </w:r>
      <w:r>
        <w:t xml:space="preserve">:</w:t>
      </w:r>
      <w:r>
        <w:t xml:space="preserve"> </w:t>
      </w:r>
      <w:r>
        <w:t xml:space="preserve">- Python 3.11+ (Z3 bindings, healthcare NLP ecosystem)</w:t>
      </w:r>
      <w:r>
        <w:t xml:space="preserve"> </w:t>
      </w:r>
      <w:r>
        <w:t xml:space="preserve">- FastAPI (async APIs, &lt;5ms overhead)</w:t>
      </w:r>
      <w:r>
        <w:t xml:space="preserve"> </w:t>
      </w:r>
      <w:r>
        <w:t xml:space="preserve">- Z3 4.12.1+ (SMT solver)</w:t>
      </w:r>
      <w:r>
        <w:t xml:space="preserve"> </w:t>
      </w:r>
      <w:r>
        <w:t xml:space="preserve">- PostgreSQL 15+ (HIPAA audit logs)</w:t>
      </w:r>
      <w:r>
        <w:t xml:space="preserve"> </w:t>
      </w:r>
      <w:r>
        <w:t xml:space="preserve">- Redis 7.2+ (multi-tier caching)</w:t>
      </w:r>
      <w:r>
        <w:t xml:space="preserve"> </w:t>
      </w:r>
      <w:r>
        <w:t xml:space="preserve">- Kubernetes 1.28+ (container orchestration, auto-scaling)</w:t>
      </w:r>
      <w:r>
        <w:t xml:space="preserve"> </w:t>
      </w:r>
      <w:r>
        <w:t xml:space="preserve">- Kong Gateway 3.4+ (API management)</w:t>
      </w:r>
    </w:p>
    <w:p>
      <w:pPr>
        <w:pStyle w:val="BodyText"/>
      </w:pPr>
      <w:r>
        <w:rPr>
          <w:b/>
          <w:bCs/>
        </w:rPr>
        <w:t xml:space="preserve">Deployment Options</w:t>
      </w:r>
      <w:r>
        <w:t xml:space="preserve">:</w:t>
      </w:r>
      <w:r>
        <w:t xml:space="preserve"> </w:t>
      </w:r>
      <w:r>
        <w:t xml:space="preserve">-</w:t>
      </w:r>
      <w:r>
        <w:t xml:space="preserve"> </w:t>
      </w:r>
      <w:r>
        <w:rPr>
          <w:b/>
          <w:bCs/>
        </w:rPr>
        <w:t xml:space="preserve">Cloud-Native</w:t>
      </w:r>
      <w:r>
        <w:t xml:space="preserve"> </w:t>
      </w:r>
      <w:r>
        <w:t xml:space="preserve">(recommended Year 1): Azure/AWS with HITRUST compliance, managed services, elastic scaling</w:t>
      </w:r>
      <w:r>
        <w:t xml:space="preserve"> </w:t>
      </w:r>
      <w:r>
        <w:t xml:space="preserve">-</w:t>
      </w:r>
      <w:r>
        <w:t xml:space="preserve"> </w:t>
      </w:r>
      <w:r>
        <w:rPr>
          <w:b/>
          <w:bCs/>
        </w:rPr>
        <w:t xml:space="preserve">On-Premise</w:t>
      </w:r>
      <w:r>
        <w:t xml:space="preserve"> </w:t>
      </w:r>
      <w:r>
        <w:t xml:space="preserve">(Year 2+ option): Docker/Kubernetes portable architecture for data sovereignty requirements</w:t>
      </w:r>
    </w:p>
    <w:bookmarkEnd w:id="16"/>
    <w:bookmarkStart w:id="17" w:name="poc-technical-validation-6-week-roadmap"/>
    <w:p>
      <w:pPr>
        <w:pStyle w:val="Heading3"/>
      </w:pPr>
      <w:r>
        <w:rPr>
          <w:rStyle w:val="SectionNumber"/>
        </w:rPr>
        <w:t xml:space="preserve">1.3.3</w:t>
      </w:r>
      <w:r>
        <w:tab/>
      </w:r>
      <w:r>
        <w:t xml:space="preserve">2.3 POC Technical Validation (6-Week Roadmap)</w:t>
      </w:r>
    </w:p>
    <w:p>
      <w:pPr>
        <w:pStyle w:val="FirstParagraph"/>
      </w:pPr>
      <w:r>
        <w:rPr>
          <w:b/>
          <w:bCs/>
        </w:rPr>
        <w:t xml:space="preserve">Week 1-2: Discovery and Integration Design</w:t>
      </w:r>
      <w:r>
        <w:t xml:space="preserve"> </w:t>
      </w:r>
      <w:r>
        <w:t xml:space="preserve">- Technical deep dive: Hupyy SMT architecture, API specifications</w:t>
      </w:r>
      <w:r>
        <w:t xml:space="preserve"> </w:t>
      </w:r>
      <w:r>
        <w:t xml:space="preserve">- Select pilot client from Innova’s 30+ healthcare relationships</w:t>
      </w:r>
      <w:r>
        <w:t xml:space="preserve"> </w:t>
      </w:r>
      <w:r>
        <w:t xml:space="preserve">- Define medical necessity use case (e.g., specialist referral approval)</w:t>
      </w:r>
      <w:r>
        <w:t xml:space="preserve"> </w:t>
      </w:r>
      <w:r>
        <w:t xml:space="preserve">- Design integration architecture (API wrapper, middleware components)</w:t>
      </w:r>
    </w:p>
    <w:p>
      <w:pPr>
        <w:pStyle w:val="BodyText"/>
      </w:pPr>
      <w:r>
        <w:rPr>
          <w:b/>
          <w:bCs/>
        </w:rPr>
        <w:t xml:space="preserve">Week 3-4: Development and Testing</w:t>
      </w:r>
      <w:r>
        <w:t xml:space="preserve"> </w:t>
      </w:r>
      <w:r>
        <w:t xml:space="preserve">- Configure Z3 solver for healthcare constraints (ICD-10, CPT codes, clinical pathways)</w:t>
      </w:r>
      <w:r>
        <w:t xml:space="preserve"> </w:t>
      </w:r>
      <w:r>
        <w:t xml:space="preserve">- Create test dataset: 1,000 clinical scenarios (edge cases + common patterns)</w:t>
      </w:r>
      <w:r>
        <w:t xml:space="preserve"> </w:t>
      </w:r>
      <w:r>
        <w:t xml:space="preserve">- Develop API wrapper minimizing client-side integration</w:t>
      </w:r>
      <w:r>
        <w:t xml:space="preserve"> </w:t>
      </w:r>
      <w:r>
        <w:t xml:space="preserve">- Set up CI/CD pipeline for validation testing</w:t>
      </w:r>
    </w:p>
    <w:p>
      <w:pPr>
        <w:pStyle w:val="BodyText"/>
      </w:pPr>
      <w:r>
        <w:rPr>
          <w:b/>
          <w:bCs/>
        </w:rPr>
        <w:t xml:space="preserve">Week 5-6: Validation and Demo</w:t>
      </w:r>
      <w:r>
        <w:t xml:space="preserve"> </w:t>
      </w:r>
      <w:r>
        <w:t xml:space="preserve">- Execute comprehensive testing: hallucination rate (target: 0%), latency (target: &lt;100ms), accuracy (target: 99.99%)</w:t>
      </w:r>
      <w:r>
        <w:t xml:space="preserve"> </w:t>
      </w:r>
      <w:r>
        <w:t xml:space="preserve">- Performance tuning based on test results</w:t>
      </w:r>
      <w:r>
        <w:t xml:space="preserve"> </w:t>
      </w:r>
      <w:r>
        <w:t xml:space="preserve">- Live demonstration for client executive team and physicians</w:t>
      </w:r>
      <w:r>
        <w:t xml:space="preserve"> </w:t>
      </w:r>
      <w:r>
        <w:t xml:space="preserve">- Document case study with quantified results and stakeholder testimonials</w:t>
      </w:r>
    </w:p>
    <w:p>
      <w:pPr>
        <w:pStyle w:val="BodyText"/>
      </w:pPr>
      <w:r>
        <w:rPr>
          <w:b/>
          <w:bCs/>
        </w:rPr>
        <w:t xml:space="preserve">Success Criteria</w:t>
      </w:r>
      <w:r>
        <w:t xml:space="preserve">:</w:t>
      </w:r>
      <w:r>
        <w:t xml:space="preserve"> </w:t>
      </w:r>
      <w:r>
        <w:t xml:space="preserve">- Zero mathematically-proven hallucinations (100% pass rate)</w:t>
      </w:r>
      <w:r>
        <w:t xml:space="preserve"> </w:t>
      </w:r>
      <w:r>
        <w:t xml:space="preserve">- Validation latency &lt;100ms for 95th percentile</w:t>
      </w:r>
      <w:r>
        <w:t xml:space="preserve"> </w:t>
      </w:r>
      <w:r>
        <w:t xml:space="preserve">- Client executive sponsor approval to proceed to pilot</w:t>
      </w:r>
      <w:r>
        <w:t xml:space="preserve"> </w:t>
      </w:r>
      <w:r>
        <w:t xml:space="preserve">- Documented ROI showing &gt;300% potential return</w:t>
      </w:r>
    </w:p>
    <w:p>
      <w:r>
        <w:pict>
          <v:rect style="width:0;height:1.5pt" o:hralign="center" o:hrstd="t" o:hr="t"/>
        </w:pict>
      </w:r>
    </w:p>
    <w:bookmarkEnd w:id="17"/>
    <w:bookmarkEnd w:id="18"/>
    <w:bookmarkStart w:id="25" w:name="regulatory-and-compliance-strategy"/>
    <w:p>
      <w:pPr>
        <w:pStyle w:val="Heading2"/>
      </w:pPr>
      <w:r>
        <w:rPr>
          <w:rStyle w:val="SectionNumber"/>
        </w:rPr>
        <w:t xml:space="preserve">1.4</w:t>
      </w:r>
      <w:r>
        <w:tab/>
      </w:r>
      <w:r>
        <w:t xml:space="preserve">3. Regulatory and Compliance Strategy</w:t>
      </w:r>
    </w:p>
    <w:bookmarkStart w:id="19" w:name="hipaa-compliance-certification-pathway"/>
    <w:p>
      <w:pPr>
        <w:pStyle w:val="Heading3"/>
      </w:pPr>
      <w:r>
        <w:rPr>
          <w:rStyle w:val="SectionNumber"/>
        </w:rPr>
        <w:t xml:space="preserve">1.4.1</w:t>
      </w:r>
      <w:r>
        <w:tab/>
      </w:r>
      <w:r>
        <w:t xml:space="preserve">3.1 HIPAA Compliance Certification Pathway</w:t>
      </w:r>
    </w:p>
    <w:p>
      <w:pPr>
        <w:pStyle w:val="FirstParagraph"/>
      </w:pPr>
      <w:r>
        <w:rPr>
          <w:b/>
          <w:bCs/>
        </w:rPr>
        <w:t xml:space="preserve">December 2024 HIPAA NPRM Impact</w:t>
      </w:r>
      <w:r>
        <w:t xml:space="preserve">: First major HIPAA Security Rule update to explicitly address AI systems, requiring:</w:t>
      </w:r>
      <w:r>
        <w:t xml:space="preserve"> </w:t>
      </w:r>
      <w:r>
        <w:t xml:space="preserve">-</w:t>
      </w:r>
      <w:r>
        <w:t xml:space="preserve"> </w:t>
      </w:r>
      <w:r>
        <w:rPr>
          <w:b/>
          <w:bCs/>
        </w:rPr>
        <w:t xml:space="preserve">AI Technology Inventory</w:t>
      </w:r>
      <w:r>
        <w:t xml:space="preserve">: All AI software creating, receiving, maintaining, or transmitting ePHI must be documented</w:t>
      </w:r>
      <w:r>
        <w:t xml:space="preserve"> </w:t>
      </w:r>
      <w:r>
        <w:t xml:space="preserve">-</w:t>
      </w:r>
      <w:r>
        <w:t xml:space="preserve"> </w:t>
      </w:r>
      <w:r>
        <w:rPr>
          <w:b/>
          <w:bCs/>
        </w:rPr>
        <w:t xml:space="preserve">AI Risk Analysis</w:t>
      </w:r>
      <w:r>
        <w:t xml:space="preserve">: Incorporate AI-specific risks (data access, hallucinations, algorithmic bias) into security risk assessments</w:t>
      </w:r>
      <w:r>
        <w:t xml:space="preserve"> </w:t>
      </w:r>
      <w:r>
        <w:t xml:space="preserve">-</w:t>
      </w:r>
      <w:r>
        <w:t xml:space="preserve"> </w:t>
      </w:r>
      <w:r>
        <w:rPr>
          <w:b/>
          <w:bCs/>
        </w:rPr>
        <w:t xml:space="preserve">Vulnerability Monitoring</w:t>
      </w:r>
      <w:r>
        <w:t xml:space="preserve">: Track AI framework vulnerabilities via NIST NVD, AI Incident Database, vendor bulletins</w:t>
      </w:r>
      <w:r>
        <w:t xml:space="preserve"> </w:t>
      </w:r>
      <w:r>
        <w:t xml:space="preserve">-</w:t>
      </w:r>
      <w:r>
        <w:t xml:space="preserve"> </w:t>
      </w:r>
      <w:r>
        <w:rPr>
          <w:b/>
          <w:bCs/>
        </w:rPr>
        <w:t xml:space="preserve">Enhanced Business Associate Agreements</w:t>
      </w:r>
      <w:r>
        <w:t xml:space="preserve">: AI vendors must provide 24-hour incident notification, annual compliance attestations</w:t>
      </w:r>
    </w:p>
    <w:p>
      <w:pPr>
        <w:pStyle w:val="BodyText"/>
      </w:pPr>
      <w:r>
        <w:rPr>
          <w:b/>
          <w:bCs/>
        </w:rPr>
        <w:t xml:space="preserve">Compliance Implementation</w:t>
      </w:r>
      <w:r>
        <w:t xml:space="preserve"> </w:t>
      </w:r>
      <w:r>
        <w:t xml:space="preserve">(Months 1-6, $50K-100K):</w:t>
      </w:r>
    </w:p>
    <w:p>
      <w:pPr>
        <w:numPr>
          <w:ilvl w:val="0"/>
          <w:numId w:val="1014"/>
        </w:numPr>
      </w:pPr>
      <w:r>
        <w:rPr>
          <w:b/>
          <w:bCs/>
        </w:rPr>
        <w:t xml:space="preserve">Technical Safeguards</w:t>
      </w:r>
      <w:r>
        <w:t xml:space="preserve">: MFA authentication, AES-256 encryption (at rest + TLS 1.3 in transit), audit logging (7-year retention), access controls (RBAC), automatic logoff, encryption key management (Azure Key Vault / AWS KMS)</w:t>
      </w:r>
    </w:p>
    <w:p>
      <w:pPr>
        <w:numPr>
          <w:ilvl w:val="0"/>
          <w:numId w:val="1014"/>
        </w:numPr>
      </w:pPr>
      <w:r>
        <w:rPr>
          <w:b/>
          <w:bCs/>
        </w:rPr>
        <w:t xml:space="preserve">Administrative Safeguards</w:t>
      </w:r>
      <w:r>
        <w:t xml:space="preserve">: Security management policies, workforce training (annual HIPAA certification), access authorization procedures, Business Associate Agreements (Innova Technology, cloud providers, subcontractors), incident response plan, NIST AI RMF alignment</w:t>
      </w:r>
    </w:p>
    <w:p>
      <w:pPr>
        <w:numPr>
          <w:ilvl w:val="0"/>
          <w:numId w:val="1014"/>
        </w:numPr>
      </w:pPr>
      <w:r>
        <w:rPr>
          <w:b/>
          <w:bCs/>
        </w:rPr>
        <w:t xml:space="preserve">Physical Safeguards</w:t>
      </w:r>
      <w:r>
        <w:t xml:space="preserve">: Cloud provider data centers (Azure/AWS) with HIPAA-compliant infrastructure, facility access controls, workstation security, device/media controls</w:t>
      </w:r>
    </w:p>
    <w:p>
      <w:pPr>
        <w:pStyle w:val="FirstParagraph"/>
      </w:pPr>
      <w:r>
        <w:rPr>
          <w:b/>
          <w:bCs/>
        </w:rPr>
        <w:t xml:space="preserve">Certification Options</w:t>
      </w:r>
      <w:r>
        <w:t xml:space="preserve">:</w:t>
      </w:r>
    </w:p>
    <w:p>
      <w:pPr>
        <w:pStyle w:val="BodyText"/>
      </w:pPr>
      <w:r>
        <w:rPr>
          <w:b/>
          <w:bCs/>
        </w:rPr>
        <w:t xml:space="preserve">Option 1: SOC 2 Type II</w:t>
      </w:r>
      <w:r>
        <w:t xml:space="preserve"> </w:t>
      </w:r>
      <w:r>
        <w:t xml:space="preserve">(Recommended Year 1)</w:t>
      </w:r>
      <w:r>
        <w:t xml:space="preserve"> </w:t>
      </w:r>
      <w:r>
        <w:t xml:space="preserve">- Timeline: 6-12 months (6-month observation period + audit)</w:t>
      </w:r>
      <w:r>
        <w:t xml:space="preserve"> </w:t>
      </w:r>
      <w:r>
        <w:t xml:space="preserve">- Cost: $30K-100K</w:t>
      </w:r>
      <w:r>
        <w:t xml:space="preserve"> </w:t>
      </w:r>
      <w:r>
        <w:t xml:space="preserve">- Value: Widely accepted compliance attestation, faster than HITRUST, enterprise sales requirement</w:t>
      </w:r>
      <w:r>
        <w:t xml:space="preserve"> </w:t>
      </w:r>
      <w:r>
        <w:t xml:space="preserve">- Process: Engage CPA firm → control implementation → observation period → audit → report</w:t>
      </w:r>
    </w:p>
    <w:p>
      <w:pPr>
        <w:pStyle w:val="BodyText"/>
      </w:pPr>
      <w:r>
        <w:rPr>
          <w:b/>
          <w:bCs/>
        </w:rPr>
        <w:t xml:space="preserve">Option 2: HITRUST CSF</w:t>
      </w:r>
      <w:r>
        <w:t xml:space="preserve"> </w:t>
      </w:r>
      <w:r>
        <w:t xml:space="preserve">(Year 2 Optional)</w:t>
      </w:r>
      <w:r>
        <w:t xml:space="preserve"> </w:t>
      </w:r>
      <w:r>
        <w:t xml:space="preserve">- Timeline: 9-18 months</w:t>
      </w:r>
      <w:r>
        <w:t xml:space="preserve"> </w:t>
      </w:r>
      <w:r>
        <w:t xml:space="preserve">- Cost: $70K-160K</w:t>
      </w:r>
      <w:r>
        <w:t xml:space="preserve"> </w:t>
      </w:r>
      <w:r>
        <w:t xml:space="preserve">- Value: Healthcare gold standard, 20-30% price premium justification, large hospital system requirement</w:t>
      </w:r>
      <w:r>
        <w:t xml:space="preserve"> </w:t>
      </w:r>
      <w:r>
        <w:t xml:space="preserve">- Process: MyCSF self-assessment → external assessor validation → quality assurance → 2-year certification</w:t>
      </w:r>
      <w:r>
        <w:t xml:space="preserve"> </w:t>
      </w:r>
      <w:r>
        <w:t xml:space="preserve">- Strategic Consideration: Pursue if Year 1 clients demand HITRUST (signal of premium market positioning)</w:t>
      </w:r>
    </w:p>
    <w:p>
      <w:pPr>
        <w:pStyle w:val="BodyText"/>
      </w:pPr>
      <w:r>
        <w:rPr>
          <w:b/>
          <w:bCs/>
        </w:rPr>
        <w:t xml:space="preserve">Recommended Approach</w:t>
      </w:r>
      <w:r>
        <w:t xml:space="preserve">: SOC 2 Type II in Year 1 for market entry, HITRUST in Year 2 if client demand validated. Combined strategy balances speed-to-market (SOC 2 faster) with premium positioning (HITRUST long-term).</w:t>
      </w:r>
    </w:p>
    <w:bookmarkEnd w:id="19"/>
    <w:bookmarkStart w:id="20" w:name="medicare-advantage-compliance-strategy"/>
    <w:p>
      <w:pPr>
        <w:pStyle w:val="Heading3"/>
      </w:pPr>
      <w:r>
        <w:rPr>
          <w:rStyle w:val="SectionNumber"/>
        </w:rPr>
        <w:t xml:space="preserve">1.4.2</w:t>
      </w:r>
      <w:r>
        <w:tab/>
      </w:r>
      <w:r>
        <w:t xml:space="preserve">3.2 Medicare Advantage Compliance Strategy</w:t>
      </w:r>
    </w:p>
    <w:p>
      <w:pPr>
        <w:pStyle w:val="FirstParagraph"/>
      </w:pPr>
      <w:r>
        <w:rPr>
          <w:b/>
          <w:bCs/>
        </w:rPr>
        <w:t xml:space="preserve">CMS February 2024 Guidance Requirements</w:t>
      </w:r>
      <w:r>
        <w:t xml:space="preserve">:</w:t>
      </w:r>
    </w:p>
    <w:p>
      <w:pPr>
        <w:numPr>
          <w:ilvl w:val="0"/>
          <w:numId w:val="1015"/>
        </w:numPr>
      </w:pPr>
      <w:r>
        <w:rPr>
          <w:b/>
          <w:bCs/>
        </w:rPr>
        <w:t xml:space="preserve">Individual Patient Assessment Mandate</w:t>
      </w:r>
      <w:r>
        <w:t xml:space="preserve"> </w:t>
      </w:r>
      <w:r>
        <w:t xml:space="preserve">(42 CFR § 422.101(c)): Coverage determinations must be based on</w:t>
      </w:r>
      <w:r>
        <w:t xml:space="preserve"> </w:t>
      </w:r>
      <w:r>
        <w:t xml:space="preserve">“each patient’s individual circumstances”</w:t>
      </w:r>
      <w:r>
        <w:t xml:space="preserve"> </w:t>
      </w:r>
      <w:r>
        <w:t xml:space="preserve">using</w:t>
      </w:r>
      <w:r>
        <w:t xml:space="preserve"> </w:t>
      </w:r>
      <w:r>
        <w:t xml:space="preserve">“specific individual’s medical history, physician recommendations, and clinical notes”</w:t>
      </w:r>
      <w:r>
        <w:t xml:space="preserve">—explicitly prohibiting</w:t>
      </w:r>
      <w:r>
        <w:t xml:space="preserve"> </w:t>
      </w:r>
      <w:r>
        <w:t xml:space="preserve">“algorithms that use larger data sets”</w:t>
      </w:r>
      <w:r>
        <w:t xml:space="preserve"> </w:t>
      </w:r>
      <w:r>
        <w:t xml:space="preserve">instead.</w:t>
      </w:r>
    </w:p>
    <w:p>
      <w:pPr>
        <w:numPr>
          <w:ilvl w:val="0"/>
          <w:numId w:val="1015"/>
        </w:numPr>
      </w:pPr>
      <w:r>
        <w:rPr>
          <w:b/>
          <w:bCs/>
        </w:rPr>
        <w:t xml:space="preserve">Static Coverage Criteria</w:t>
      </w:r>
      <w:r>
        <w:t xml:space="preserve">: AI systems must not</w:t>
      </w:r>
      <w:r>
        <w:t xml:space="preserve"> </w:t>
      </w:r>
      <w:r>
        <w:t xml:space="preserve">“shift enumerated coverage criteria over time with input of additional data,”</w:t>
      </w:r>
      <w:r>
        <w:t xml:space="preserve"> </w:t>
      </w:r>
      <w:r>
        <w:t xml:space="preserve">preventing machine learning models from autonomously redefining medical necessity through algorithmic drift.</w:t>
      </w:r>
    </w:p>
    <w:p>
      <w:pPr>
        <w:numPr>
          <w:ilvl w:val="0"/>
          <w:numId w:val="1015"/>
        </w:numPr>
      </w:pPr>
      <w:r>
        <w:rPr>
          <w:b/>
          <w:bCs/>
        </w:rPr>
        <w:t xml:space="preserve">Post-Acute Care Restrictions</w:t>
      </w:r>
      <w:r>
        <w:t xml:space="preserve">: Length-of-stay predictions</w:t>
      </w:r>
      <w:r>
        <w:t xml:space="preserve"> </w:t>
      </w:r>
      <w:r>
        <w:t xml:space="preserve">“cannot independently justify service termination”</w:t>
      </w:r>
      <w:r>
        <w:t xml:space="preserve">—individual patient condition assessment required before issuing termination notices.</w:t>
      </w:r>
    </w:p>
    <w:p>
      <w:pPr>
        <w:numPr>
          <w:ilvl w:val="0"/>
          <w:numId w:val="1015"/>
        </w:numPr>
      </w:pPr>
      <w:r>
        <w:rPr>
          <w:b/>
          <w:bCs/>
        </w:rPr>
        <w:t xml:space="preserve">Nondiscrimination Requirements</w:t>
      </w:r>
      <w:r>
        <w:t xml:space="preserve">: CMS reinforces Affordable Care Act Section 1557 prohibitions on race, color, national origin, sex, age, and disability discrimination. AI systems require bias testing and disparate impact monitoring.</w:t>
      </w:r>
    </w:p>
    <w:p>
      <w:pPr>
        <w:pStyle w:val="FirstParagraph"/>
      </w:pPr>
      <w:r>
        <w:rPr>
          <w:b/>
          <w:bCs/>
        </w:rPr>
        <w:t xml:space="preserve">Hupyy Compliance Value Proposition</w:t>
      </w:r>
      <w:r>
        <w:t xml:space="preserve">:</w:t>
      </w:r>
    </w:p>
    <w:p>
      <w:pPr>
        <w:pStyle w:val="Compact"/>
        <w:numPr>
          <w:ilvl w:val="0"/>
          <w:numId w:val="1016"/>
        </w:numPr>
      </w:pPr>
      <w:r>
        <w:rPr>
          <w:b/>
          <w:bCs/>
        </w:rPr>
        <w:t xml:space="preserve">Individual Assessment Proof</w:t>
      </w:r>
      <w:r>
        <w:t xml:space="preserve">: SMT validation mathematically proves AI decision uses only patient-specific variables (medical history, lab values, physician notes) without population-level features (age-matched cohort averages, regional utilization patterns)</w:t>
      </w:r>
    </w:p>
    <w:p>
      <w:pPr>
        <w:pStyle w:val="Compact"/>
        <w:numPr>
          <w:ilvl w:val="0"/>
          <w:numId w:val="1016"/>
        </w:numPr>
      </w:pPr>
      <w:r>
        <w:rPr>
          <w:b/>
          <w:bCs/>
        </w:rPr>
        <w:t xml:space="preserve">Audit Trail Generation</w:t>
      </w:r>
      <w:r>
        <w:t xml:space="preserve">: SMT-LIB proofs document decision logic, input data, and constraint satisfaction for CMS audit defense</w:t>
      </w:r>
    </w:p>
    <w:p>
      <w:pPr>
        <w:pStyle w:val="Compact"/>
        <w:numPr>
          <w:ilvl w:val="0"/>
          <w:numId w:val="1016"/>
        </w:numPr>
      </w:pPr>
      <w:r>
        <w:rPr>
          <w:b/>
          <w:bCs/>
        </w:rPr>
        <w:t xml:space="preserve">Nondiscrimination Verification</w:t>
      </w:r>
      <w:r>
        <w:t xml:space="preserve">: Formal proofs demonstrate decision logic doesn’t include protected class variables (unless clinically justified) and applies criteria consistently across demographic groups</w:t>
      </w:r>
    </w:p>
    <w:p>
      <w:pPr>
        <w:pStyle w:val="Compact"/>
        <w:numPr>
          <w:ilvl w:val="0"/>
          <w:numId w:val="1016"/>
        </w:numPr>
      </w:pPr>
      <w:r>
        <w:rPr>
          <w:b/>
          <w:bCs/>
        </w:rPr>
        <w:t xml:space="preserve">Explainability</w:t>
      </w:r>
      <w:r>
        <w:t xml:space="preserve">: Natural language explanations translate SMT proofs to clinical rationales suitable for physician appeals and member communications</w:t>
      </w:r>
    </w:p>
    <w:p>
      <w:pPr>
        <w:pStyle w:val="FirstParagraph"/>
      </w:pPr>
      <w:r>
        <w:rPr>
          <w:b/>
          <w:bCs/>
        </w:rPr>
        <w:t xml:space="preserve">Target Market</w:t>
      </w:r>
      <w:r>
        <w:t xml:space="preserve">: Medicare Advantage plans with 100,000+ members, processing 80,000+ prior authorizations annually, facing CMS scrutiny or litigation exposure. Willingness to pay: $500K-1M annually to protect $14B+ federal contract and avoid enrollment sanctions.</w:t>
      </w:r>
    </w:p>
    <w:p>
      <w:pPr>
        <w:pStyle w:val="BodyText"/>
      </w:pPr>
      <w:r>
        <w:rPr>
          <w:b/>
          <w:bCs/>
        </w:rPr>
        <w:t xml:space="preserve">New York AB A9149 Compliance</w:t>
      </w:r>
      <w:r>
        <w:t xml:space="preserve"> </w:t>
      </w:r>
      <w:r>
        <w:t xml:space="preserve">(Effective January 1, 2025): Prohibits health insurers from using AI/algorithms to deny, reduce, or terminate coverage without individual clinical review by licensed healthcare professional and written explanation referencing specific patient medical information. Hupyy validation provides required clinical review documentation and patient-specific explanations.</w:t>
      </w:r>
    </w:p>
    <w:bookmarkEnd w:id="20"/>
    <w:bookmarkStart w:id="21" w:name="fda-regulatory-pathway"/>
    <w:p>
      <w:pPr>
        <w:pStyle w:val="Heading3"/>
      </w:pPr>
      <w:r>
        <w:rPr>
          <w:rStyle w:val="SectionNumber"/>
        </w:rPr>
        <w:t xml:space="preserve">1.4.3</w:t>
      </w:r>
      <w:r>
        <w:tab/>
      </w:r>
      <w:r>
        <w:t xml:space="preserve">3.3 FDA Regulatory Pathway</w:t>
      </w:r>
    </w:p>
    <w:p>
      <w:pPr>
        <w:pStyle w:val="FirstParagraph"/>
      </w:pPr>
      <w:r>
        <w:rPr>
          <w:b/>
          <w:bCs/>
        </w:rPr>
        <w:t xml:space="preserve">Recommended Initial Strategy: Clinical Decision Support (CDS) Exemption</w:t>
      </w:r>
    </w:p>
    <w:p>
      <w:pPr>
        <w:pStyle w:val="BodyText"/>
      </w:pPr>
      <w:r>
        <w:t xml:space="preserve">Position Hupyy as transparency and quality assurance tool rather than medical device, avoiding FDA submission:</w:t>
      </w:r>
    </w:p>
    <w:p>
      <w:pPr>
        <w:pStyle w:val="BodyText"/>
      </w:pPr>
      <w:r>
        <w:rPr>
          <w:b/>
          <w:bCs/>
        </w:rPr>
        <w:t xml:space="preserve">CDS Exemption Criteria</w:t>
      </w:r>
      <w:r>
        <w:t xml:space="preserve"> </w:t>
      </w:r>
      <w:r>
        <w:t xml:space="preserve">(21st Century Cures Act Section 3060):</w:t>
      </w:r>
      <w:r>
        <w:t xml:space="preserve"> </w:t>
      </w:r>
      <w:r>
        <w:t xml:space="preserve">1. Not intended to acquire, process, or analyze medical images or signals from in vitro diagnostics</w:t>
      </w:r>
      <w:r>
        <w:t xml:space="preserve"> </w:t>
      </w:r>
      <w:r>
        <w:t xml:space="preserve">2. Display/analyze/print medical information about patient from another device</w:t>
      </w:r>
      <w:r>
        <w:t xml:space="preserve"> </w:t>
      </w:r>
      <w:r>
        <w:t xml:space="preserve">3. Support/provide recommendations to healthcare professionals about prevention, diagnosis, treatment</w:t>
      </w:r>
      <w:r>
        <w:t xml:space="preserve"> </w:t>
      </w:r>
      <w:r>
        <w:t xml:space="preserve">4. Enable healthcare professional to independently review basis for recommendations (explainability requirement)</w:t>
      </w:r>
    </w:p>
    <w:p>
      <w:pPr>
        <w:pStyle w:val="BodyText"/>
      </w:pPr>
      <w:r>
        <w:rPr>
          <w:b/>
          <w:bCs/>
        </w:rPr>
        <w:t xml:space="preserve">Hupyy CDS Compliance</w:t>
      </w:r>
      <w:r>
        <w:t xml:space="preserve">:</w:t>
      </w:r>
      <w:r>
        <w:t xml:space="preserve"> </w:t>
      </w:r>
      <w:r>
        <w:t xml:space="preserve">- ✓ Validates AI outputs from other systems (doesn’t directly process medical images/diagnostics)</w:t>
      </w:r>
      <w:r>
        <w:t xml:space="preserve"> </w:t>
      </w:r>
      <w:r>
        <w:t xml:space="preserve">- ✓ Displays/analyzes medical information through SMT verification layer</w:t>
      </w:r>
      <w:r>
        <w:t xml:space="preserve"> </w:t>
      </w:r>
      <w:r>
        <w:t xml:space="preserve">- ✓ Provides recommendations (validation pass/fail with clinical explanations)</w:t>
      </w:r>
      <w:r>
        <w:t xml:space="preserve"> </w:t>
      </w:r>
      <w:r>
        <w:t xml:space="preserve">- ✓ Enables independent review through SMT-LIB proofs and natural language explanations</w:t>
      </w:r>
      <w:r>
        <w:t xml:space="preserve"> </w:t>
      </w:r>
      <w:r>
        <w:t xml:space="preserve">-</w:t>
      </w:r>
      <w:r>
        <w:t xml:space="preserve"> </w:t>
      </w:r>
      <w:r>
        <w:rPr>
          <w:b/>
          <w:bCs/>
        </w:rPr>
        <w:t xml:space="preserve">Result</w:t>
      </w:r>
      <w:r>
        <w:t xml:space="preserve">: Strong CDS exemption case if positioned as validation/transparency tool</w:t>
      </w:r>
    </w:p>
    <w:p>
      <w:pPr>
        <w:pStyle w:val="BodyText"/>
      </w:pPr>
      <w:r>
        <w:rPr>
          <w:b/>
          <w:bCs/>
        </w:rPr>
        <w:t xml:space="preserve">Implementation</w:t>
      </w:r>
      <w:r>
        <w:t xml:space="preserve"> </w:t>
      </w:r>
      <w:r>
        <w:t xml:space="preserve">(Months 1-6, $40K-80K):</w:t>
      </w:r>
      <w:r>
        <w:t xml:space="preserve"> </w:t>
      </w:r>
      <w:r>
        <w:t xml:space="preserve">- Draft CDS-compliant intended use statement</w:t>
      </w:r>
      <w:r>
        <w:t xml:space="preserve"> </w:t>
      </w:r>
      <w:r>
        <w:t xml:space="preserve">- Develop transparency documentation (SMT methodology, evidence basis, limitations)</w:t>
      </w:r>
      <w:r>
        <w:t xml:space="preserve"> </w:t>
      </w:r>
      <w:r>
        <w:t xml:space="preserve">- FDA pre-submission meeting request ($20K-30K regulatory consulting)</w:t>
      </w:r>
      <w:r>
        <w:t xml:space="preserve"> </w:t>
      </w:r>
      <w:r>
        <w:t xml:space="preserve">- Legal opinion on CDS exemption applicability</w:t>
      </w:r>
      <w:r>
        <w:t xml:space="preserve"> </w:t>
      </w:r>
      <w:r>
        <w:t xml:space="preserve">- Contingency: Prepare De Novo materials if FDA challenges exemption</w:t>
      </w:r>
    </w:p>
    <w:p>
      <w:pPr>
        <w:pStyle w:val="BodyText"/>
      </w:pPr>
      <w:r>
        <w:rPr>
          <w:b/>
          <w:bCs/>
        </w:rPr>
        <w:t xml:space="preserve">Contingency: FDA De Novo Pathway</w:t>
      </w:r>
      <w:r>
        <w:t xml:space="preserve"> </w:t>
      </w:r>
      <w:r>
        <w:t xml:space="preserve">(if CDS exemption unavailable)</w:t>
      </w:r>
    </w:p>
    <w:p>
      <w:pPr>
        <w:pStyle w:val="BodyText"/>
      </w:pPr>
      <w:r>
        <w:t xml:space="preserve">If FDA classifies Hupyy as Software as Medical Device (SaMD):</w:t>
      </w:r>
      <w:r>
        <w:t xml:space="preserve"> </w:t>
      </w:r>
      <w:r>
        <w:t xml:space="preserve">- Timeline: 18-36 months from pre-submission to clearance</w:t>
      </w:r>
      <w:r>
        <w:t xml:space="preserve"> </w:t>
      </w:r>
      <w:r>
        <w:t xml:space="preserve">- Cost: $295K-515K (pre-submission $40K-60K, De Novo submission $100K-150K, clinical/technical data $100K-200K, regulatory consulting $55K-105K)</w:t>
      </w:r>
      <w:r>
        <w:t xml:space="preserve"> </w:t>
      </w:r>
      <w:r>
        <w:t xml:space="preserve">- Strategic Value: FDA clearance enables 20-30% premium pricing, enterprise market access, competitive differentiation</w:t>
      </w:r>
      <w:r>
        <w:t xml:space="preserve"> </w:t>
      </w:r>
      <w:r>
        <w:t xml:space="preserve">- Decision Point: Pursue only if Year 1 market feedback indicates FDA clearance is procurement requirement</w:t>
      </w:r>
    </w:p>
    <w:p>
      <w:pPr>
        <w:pStyle w:val="BodyText"/>
      </w:pPr>
      <w:r>
        <w:rPr>
          <w:b/>
          <w:bCs/>
        </w:rPr>
        <w:t xml:space="preserve">Hupyy Competitive Advantage</w:t>
      </w:r>
      <w:r>
        <w:t xml:space="preserve">: SMT solver inherent transparency satisfies FDA interpretability expectations better than post-hoc explainable AI (SHAP, LIME statistical approximations).</w:t>
      </w:r>
    </w:p>
    <w:bookmarkEnd w:id="21"/>
    <w:bookmarkStart w:id="22" w:name="testing-and-validation-protocols"/>
    <w:p>
      <w:pPr>
        <w:pStyle w:val="Heading3"/>
      </w:pPr>
      <w:r>
        <w:rPr>
          <w:rStyle w:val="SectionNumber"/>
        </w:rPr>
        <w:t xml:space="preserve">1.4.4</w:t>
      </w:r>
      <w:r>
        <w:tab/>
      </w:r>
      <w:r>
        <w:t xml:space="preserve">3.4 Testing and Validation Protocols</w:t>
      </w:r>
    </w:p>
    <w:p>
      <w:pPr>
        <w:pStyle w:val="FirstParagraph"/>
      </w:pPr>
      <w:r>
        <w:rPr>
          <w:b/>
          <w:bCs/>
        </w:rPr>
        <w:t xml:space="preserve">NIST AI RMF Four-Function Framework</w:t>
      </w:r>
      <w:r>
        <w:t xml:space="preserve">:</w:t>
      </w:r>
    </w:p>
    <w:p>
      <w:pPr>
        <w:pStyle w:val="Compact"/>
        <w:numPr>
          <w:ilvl w:val="0"/>
          <w:numId w:val="1017"/>
        </w:numPr>
      </w:pPr>
      <w:r>
        <w:rPr>
          <w:b/>
          <w:bCs/>
        </w:rPr>
        <w:t xml:space="preserve">GOVERN</w:t>
      </w:r>
      <w:r>
        <w:t xml:space="preserve">: Establish AI governance policies, risk management procedures, human-AI configuration decisions, stakeholder engagement</w:t>
      </w:r>
    </w:p>
    <w:p>
      <w:pPr>
        <w:pStyle w:val="Compact"/>
        <w:numPr>
          <w:ilvl w:val="0"/>
          <w:numId w:val="1017"/>
        </w:numPr>
      </w:pPr>
      <w:r>
        <w:rPr>
          <w:b/>
          <w:bCs/>
        </w:rPr>
        <w:t xml:space="preserve">MAP</w:t>
      </w:r>
      <w:r>
        <w:t xml:space="preserve">: Context understanding, categorization, impact assessment, risk/benefit documentation</w:t>
      </w:r>
    </w:p>
    <w:p>
      <w:pPr>
        <w:pStyle w:val="Compact"/>
        <w:numPr>
          <w:ilvl w:val="0"/>
          <w:numId w:val="1017"/>
        </w:numPr>
      </w:pPr>
      <w:r>
        <w:rPr>
          <w:b/>
          <w:bCs/>
        </w:rPr>
        <w:t xml:space="preserve">MEASURE</w:t>
      </w:r>
      <w:r>
        <w:t xml:space="preserve">: Testing protocols, benchmark datasets, bias evaluation, performance metrics</w:t>
      </w:r>
    </w:p>
    <w:p>
      <w:pPr>
        <w:pStyle w:val="Compact"/>
        <w:numPr>
          <w:ilvl w:val="0"/>
          <w:numId w:val="1017"/>
        </w:numPr>
      </w:pPr>
      <w:r>
        <w:rPr>
          <w:b/>
          <w:bCs/>
        </w:rPr>
        <w:t xml:space="preserve">MANAGE</w:t>
      </w:r>
      <w:r>
        <w:t xml:space="preserve">: Incident response, continuous monitoring, user feedback, version control</w:t>
      </w:r>
    </w:p>
    <w:p>
      <w:pPr>
        <w:pStyle w:val="FirstParagraph"/>
      </w:pPr>
      <w:r>
        <w:rPr>
          <w:b/>
          <w:bCs/>
        </w:rPr>
        <w:t xml:space="preserve">Pre-Deployment Testing</w:t>
      </w:r>
      <w:r>
        <w:t xml:space="preserve"> </w:t>
      </w:r>
      <w:r>
        <w:t xml:space="preserve">(Months 1-6, $150K-250K):</w:t>
      </w:r>
    </w:p>
    <w:p>
      <w:pPr>
        <w:pStyle w:val="BodyText"/>
      </w:pPr>
      <w:r>
        <w:rPr>
          <w:b/>
          <w:bCs/>
        </w:rPr>
        <w:t xml:space="preserve">Test Case Development</w:t>
      </w:r>
      <w:r>
        <w:t xml:space="preserve"> </w:t>
      </w:r>
      <w:r>
        <w:t xml:space="preserve">(1,000+ scenarios):</w:t>
      </w:r>
      <w:r>
        <w:t xml:space="preserve"> </w:t>
      </w:r>
      <w:r>
        <w:t xml:space="preserve">- Clinical accuracy tests: Common diagnoses, edge cases, multi-morbidity scenarios</w:t>
      </w:r>
      <w:r>
        <w:t xml:space="preserve"> </w:t>
      </w:r>
      <w:r>
        <w:t xml:space="preserve">- Safety tests: Adverse drug interactions, contraindications, life-threatening condition detection</w:t>
      </w:r>
      <w:r>
        <w:t xml:space="preserve"> </w:t>
      </w:r>
      <w:r>
        <w:t xml:space="preserve">- Adversarial tests: Deliberately challenging inputs, boundary conditions, malformed data</w:t>
      </w:r>
      <w:r>
        <w:t xml:space="preserve"> </w:t>
      </w:r>
      <w:r>
        <w:t xml:space="preserve">- Regulatory compliance tests: CMS individual assessment, HIPAA safeguards, FDA CDS criteria</w:t>
      </w:r>
      <w:r>
        <w:t xml:space="preserve"> </w:t>
      </w:r>
      <w:r>
        <w:t xml:space="preserve">- Performance tests: Latency benchmarks, concurrency stress testing, resource utilization</w:t>
      </w:r>
    </w:p>
    <w:p>
      <w:pPr>
        <w:pStyle w:val="BodyText"/>
      </w:pPr>
      <w:r>
        <w:rPr>
          <w:b/>
          <w:bCs/>
        </w:rPr>
        <w:t xml:space="preserve">Ground Truth Dataset Creation</w:t>
      </w:r>
      <w:r>
        <w:t xml:space="preserve">:</w:t>
      </w:r>
      <w:r>
        <w:t xml:space="preserve"> </w:t>
      </w:r>
      <w:r>
        <w:t xml:space="preserve">- Clinical expert review (board-certified physicians): Establish expected outcomes for test scenarios</w:t>
      </w:r>
      <w:r>
        <w:t xml:space="preserve"> </w:t>
      </w:r>
      <w:r>
        <w:t xml:space="preserve">- Multi-reviewer consensus: Minimum 2 physician reviews per scenario, adjudication for disagreements</w:t>
      </w:r>
      <w:r>
        <w:t xml:space="preserve"> </w:t>
      </w:r>
      <w:r>
        <w:t xml:space="preserve">- De-identified patient data: Partner with pilot client for historical case samples (IRB approval if research context)</w:t>
      </w:r>
    </w:p>
    <w:p>
      <w:pPr>
        <w:pStyle w:val="BodyText"/>
      </w:pPr>
      <w:r>
        <w:rPr>
          <w:b/>
          <w:bCs/>
        </w:rPr>
        <w:t xml:space="preserve">Validation Targets</w:t>
      </w:r>
      <w:r>
        <w:t xml:space="preserve">:</w:t>
      </w:r>
      <w:r>
        <w:t xml:space="preserve"> </w:t>
      </w:r>
      <w:r>
        <w:t xml:space="preserve">-</w:t>
      </w:r>
      <w:r>
        <w:t xml:space="preserve"> </w:t>
      </w:r>
      <w:r>
        <w:rPr>
          <w:b/>
          <w:bCs/>
        </w:rPr>
        <w:t xml:space="preserve">Accuracy</w:t>
      </w:r>
      <w:r>
        <w:t xml:space="preserve">: ≥95% validation accuracy (SMT solver correctly identifies compliant vs. non-compliant decisions)</w:t>
      </w:r>
      <w:r>
        <w:t xml:space="preserve"> </w:t>
      </w:r>
      <w:r>
        <w:t xml:space="preserve">-</w:t>
      </w:r>
      <w:r>
        <w:t xml:space="preserve"> </w:t>
      </w:r>
      <w:r>
        <w:rPr>
          <w:b/>
          <w:bCs/>
        </w:rPr>
        <w:t xml:space="preserve">False Negative Rate</w:t>
      </w:r>
      <w:r>
        <w:t xml:space="preserve">: &lt;2% (high sensitivity for safety-critical scenarios—cannot miss true violations)</w:t>
      </w:r>
      <w:r>
        <w:t xml:space="preserve"> </w:t>
      </w:r>
      <w:r>
        <w:t xml:space="preserve">-</w:t>
      </w:r>
      <w:r>
        <w:t xml:space="preserve"> </w:t>
      </w:r>
      <w:r>
        <w:rPr>
          <w:b/>
          <w:bCs/>
        </w:rPr>
        <w:t xml:space="preserve">False Positive Rate</w:t>
      </w:r>
      <w:r>
        <w:t xml:space="preserve">: &lt;5% (minimize physician burden from false alarms)</w:t>
      </w:r>
      <w:r>
        <w:t xml:space="preserve"> </w:t>
      </w:r>
      <w:r>
        <w:t xml:space="preserve">-</w:t>
      </w:r>
      <w:r>
        <w:t xml:space="preserve"> </w:t>
      </w:r>
      <w:r>
        <w:rPr>
          <w:b/>
          <w:bCs/>
        </w:rPr>
        <w:t xml:space="preserve">Latency</w:t>
      </w:r>
      <w:r>
        <w:t xml:space="preserve">: P95 &lt;100ms, P99 &lt;200ms</w:t>
      </w:r>
      <w:r>
        <w:t xml:space="preserve"> </w:t>
      </w:r>
      <w:r>
        <w:t xml:space="preserve">-</w:t>
      </w:r>
      <w:r>
        <w:t xml:space="preserve"> </w:t>
      </w:r>
      <w:r>
        <w:rPr>
          <w:b/>
          <w:bCs/>
        </w:rPr>
        <w:t xml:space="preserve">Concurrency</w:t>
      </w:r>
      <w:r>
        <w:t xml:space="preserve">: Support 50+ simultaneous validations (AIDI platform peak load)</w:t>
      </w:r>
    </w:p>
    <w:p>
      <w:pPr>
        <w:pStyle w:val="BodyText"/>
      </w:pPr>
      <w:r>
        <w:rPr>
          <w:b/>
          <w:bCs/>
        </w:rPr>
        <w:t xml:space="preserve">Security Testing</w:t>
      </w:r>
      <w:r>
        <w:t xml:space="preserve"> </w:t>
      </w:r>
      <w:r>
        <w:t xml:space="preserve">($30K-75K annually):</w:t>
      </w:r>
      <w:r>
        <w:t xml:space="preserve"> </w:t>
      </w:r>
      <w:r>
        <w:t xml:space="preserve">-</w:t>
      </w:r>
      <w:r>
        <w:t xml:space="preserve"> </w:t>
      </w:r>
      <w:r>
        <w:rPr>
          <w:b/>
          <w:bCs/>
        </w:rPr>
        <w:t xml:space="preserve">Penetration Testing</w:t>
      </w:r>
      <w:r>
        <w:t xml:space="preserve">: Annual third-party ethical hacking assessment (OWASP Top 10 coverage)</w:t>
      </w:r>
      <w:r>
        <w:t xml:space="preserve"> </w:t>
      </w:r>
      <w:r>
        <w:t xml:space="preserve">-</w:t>
      </w:r>
      <w:r>
        <w:t xml:space="preserve"> </w:t>
      </w:r>
      <w:r>
        <w:rPr>
          <w:b/>
          <w:bCs/>
        </w:rPr>
        <w:t xml:space="preserve">Vulnerability Scanning</w:t>
      </w:r>
      <w:r>
        <w:t xml:space="preserve">: Quarterly automated scans (Snyk, Trivy for dependencies and containers)</w:t>
      </w:r>
      <w:r>
        <w:t xml:space="preserve"> </w:t>
      </w:r>
      <w:r>
        <w:t xml:space="preserve">-</w:t>
      </w:r>
      <w:r>
        <w:t xml:space="preserve"> </w:t>
      </w:r>
      <w:r>
        <w:rPr>
          <w:b/>
          <w:bCs/>
        </w:rPr>
        <w:t xml:space="preserve">Security Code Review</w:t>
      </w:r>
      <w:r>
        <w:t xml:space="preserve">: 100% of production code peer-reviewed for security vulnerabilities</w:t>
      </w:r>
      <w:r>
        <w:t xml:space="preserve"> </w:t>
      </w:r>
      <w:r>
        <w:t xml:space="preserve">-</w:t>
      </w:r>
      <w:r>
        <w:t xml:space="preserve"> </w:t>
      </w:r>
      <w:r>
        <w:rPr>
          <w:b/>
          <w:bCs/>
        </w:rPr>
        <w:t xml:space="preserve">HIPAA Security Rule Assessment</w:t>
      </w:r>
      <w:r>
        <w:t xml:space="preserve">: Annual compliance audit using OCR HIPAA Audit Protocol</w:t>
      </w:r>
    </w:p>
    <w:p>
      <w:pPr>
        <w:pStyle w:val="BodyText"/>
      </w:pPr>
      <w:r>
        <w:rPr>
          <w:b/>
          <w:bCs/>
        </w:rPr>
        <w:t xml:space="preserve">Bias Testing</w:t>
      </w:r>
      <w:r>
        <w:t xml:space="preserve"> </w:t>
      </w:r>
      <w:r>
        <w:t xml:space="preserve">($20K-40K):</w:t>
      </w:r>
      <w:r>
        <w:t xml:space="preserve"> </w:t>
      </w:r>
      <w:r>
        <w:t xml:space="preserve">-</w:t>
      </w:r>
      <w:r>
        <w:t xml:space="preserve"> </w:t>
      </w:r>
      <w:r>
        <w:rPr>
          <w:b/>
          <w:bCs/>
        </w:rPr>
        <w:t xml:space="preserve">Demographic Invariance Verification</w:t>
      </w:r>
      <w:r>
        <w:t xml:space="preserve">: Statistical analysis of validation outcomes across protected classes (race, ethnicity, sex, age, disability status)</w:t>
      </w:r>
      <w:r>
        <w:t xml:space="preserve"> </w:t>
      </w:r>
      <w:r>
        <w:t xml:space="preserve">-</w:t>
      </w:r>
      <w:r>
        <w:t xml:space="preserve"> </w:t>
      </w:r>
      <w:r>
        <w:rPr>
          <w:b/>
          <w:bCs/>
        </w:rPr>
        <w:t xml:space="preserve">Fairness Metrics</w:t>
      </w:r>
      <w:r>
        <w:t xml:space="preserve">: Disparate impact ratio (target: 0.8-1.2 = no systematic bias), equal opportunity error rates</w:t>
      </w:r>
      <w:r>
        <w:t xml:space="preserve"> </w:t>
      </w:r>
      <w:r>
        <w:t xml:space="preserve">-</w:t>
      </w:r>
      <w:r>
        <w:t xml:space="preserve"> </w:t>
      </w:r>
      <w:r>
        <w:rPr>
          <w:b/>
          <w:bCs/>
        </w:rPr>
        <w:t xml:space="preserve">Mitigation</w:t>
      </w:r>
      <w:r>
        <w:t xml:space="preserve">: If bias detected, adjust constraint formulations to ensure equal treatment; document clinical justification for any legitimate differential criteria</w:t>
      </w:r>
    </w:p>
    <w:p>
      <w:pPr>
        <w:pStyle w:val="BodyText"/>
      </w:pPr>
      <w:r>
        <w:rPr>
          <w:b/>
          <w:bCs/>
        </w:rPr>
        <w:t xml:space="preserve">ISO 13485 IQ-OQ-PQ Validation</w:t>
      </w:r>
      <w:r>
        <w:t xml:space="preserve"> </w:t>
      </w:r>
      <w:r>
        <w:t xml:space="preserve">(if pursuing medical device classification):</w:t>
      </w:r>
      <w:r>
        <w:t xml:space="preserve"> </w:t>
      </w:r>
      <w:r>
        <w:t xml:space="preserve">-</w:t>
      </w:r>
      <w:r>
        <w:t xml:space="preserve"> </w:t>
      </w:r>
      <w:r>
        <w:rPr>
          <w:b/>
          <w:bCs/>
        </w:rPr>
        <w:t xml:space="preserve">Installation Qualification (IQ)</w:t>
      </w:r>
      <w:r>
        <w:t xml:space="preserve">: Verify platform installed correctly per specifications</w:t>
      </w:r>
      <w:r>
        <w:t xml:space="preserve"> </w:t>
      </w:r>
      <w:r>
        <w:t xml:space="preserve">-</w:t>
      </w:r>
      <w:r>
        <w:t xml:space="preserve"> </w:t>
      </w:r>
      <w:r>
        <w:rPr>
          <w:b/>
          <w:bCs/>
        </w:rPr>
        <w:t xml:space="preserve">Operational Qualification (OQ)</w:t>
      </w:r>
      <w:r>
        <w:t xml:space="preserve">: Confirm system operates within defined parameters across operating range</w:t>
      </w:r>
      <w:r>
        <w:t xml:space="preserve"> </w:t>
      </w:r>
      <w:r>
        <w:t xml:space="preserve">-</w:t>
      </w:r>
      <w:r>
        <w:t xml:space="preserve"> </w:t>
      </w:r>
      <w:r>
        <w:rPr>
          <w:b/>
          <w:bCs/>
        </w:rPr>
        <w:t xml:space="preserve">Performance Qualification (PQ)</w:t>
      </w:r>
      <w:r>
        <w:t xml:space="preserve">: Demonstrate consistent performance in actual use environment</w:t>
      </w:r>
    </w:p>
    <w:p>
      <w:pPr>
        <w:pStyle w:val="BodyText"/>
      </w:pPr>
      <w:r>
        <w:rPr>
          <w:b/>
          <w:bCs/>
        </w:rPr>
        <w:t xml:space="preserve">Ongoing Validation</w:t>
      </w:r>
      <w:r>
        <w:t xml:space="preserve"> </w:t>
      </w:r>
      <w:r>
        <w:t xml:space="preserve">($150K-315K annually):</w:t>
      </w:r>
      <w:r>
        <w:t xml:space="preserve"> </w:t>
      </w:r>
      <w:r>
        <w:t xml:space="preserve">- Quarterly regression testing (ensure updates don’t break existing validations)</w:t>
      </w:r>
      <w:r>
        <w:t xml:space="preserve"> </w:t>
      </w:r>
      <w:r>
        <w:t xml:space="preserve">- Continuous performance monitoring (latency, accuracy, uptime dashboards)</w:t>
      </w:r>
      <w:r>
        <w:t xml:space="preserve"> </w:t>
      </w:r>
      <w:r>
        <w:t xml:space="preserve">- Annual security penetration test and HIPAA audit</w:t>
      </w:r>
      <w:r>
        <w:t xml:space="preserve"> </w:t>
      </w:r>
      <w:r>
        <w:t xml:space="preserve">- Bias audits every 6 months</w:t>
      </w:r>
    </w:p>
    <w:bookmarkEnd w:id="22"/>
    <w:bookmarkStart w:id="23" w:name="eu-ai-act-compliance-optional-year-2-3"/>
    <w:p>
      <w:pPr>
        <w:pStyle w:val="Heading3"/>
      </w:pPr>
      <w:r>
        <w:rPr>
          <w:rStyle w:val="SectionNumber"/>
        </w:rPr>
        <w:t xml:space="preserve">1.4.5</w:t>
      </w:r>
      <w:r>
        <w:tab/>
      </w:r>
      <w:r>
        <w:t xml:space="preserve">3.5 EU AI Act Compliance (Optional Year 2-3)</w:t>
      </w:r>
    </w:p>
    <w:p>
      <w:pPr>
        <w:pStyle w:val="FirstParagraph"/>
      </w:pPr>
      <w:r>
        <w:rPr>
          <w:b/>
          <w:bCs/>
        </w:rPr>
        <w:t xml:space="preserve">Classification</w:t>
      </w:r>
      <w:r>
        <w:t xml:space="preserve">: Healthcare AI classified as</w:t>
      </w:r>
      <w:r>
        <w:t xml:space="preserve"> </w:t>
      </w:r>
      <w:r>
        <w:rPr>
          <w:b/>
          <w:bCs/>
        </w:rPr>
        <w:t xml:space="preserve">High-Risk</w:t>
      </w:r>
      <w:r>
        <w:t xml:space="preserve"> </w:t>
      </w:r>
      <w:r>
        <w:t xml:space="preserve">under EU AI Act Annex III (medical devices subject to MDR/IVDR regulations, safety components of critical infrastructure).</w:t>
      </w:r>
    </w:p>
    <w:p>
      <w:pPr>
        <w:pStyle w:val="BodyText"/>
      </w:pPr>
      <w:r>
        <w:rPr>
          <w:b/>
          <w:bCs/>
        </w:rPr>
        <w:t xml:space="preserve">Requirements for High-Risk AI</w:t>
      </w:r>
      <w:r>
        <w:t xml:space="preserve">:</w:t>
      </w:r>
      <w:r>
        <w:t xml:space="preserve"> </w:t>
      </w:r>
      <w:r>
        <w:t xml:space="preserve">-</w:t>
      </w:r>
      <w:r>
        <w:t xml:space="preserve"> </w:t>
      </w:r>
      <w:r>
        <w:rPr>
          <w:b/>
          <w:bCs/>
        </w:rPr>
        <w:t xml:space="preserve">Article 8-15</w:t>
      </w:r>
      <w:r>
        <w:t xml:space="preserve">: Risk management system, data governance, technical documentation, record-keeping, transparency, human oversight, accuracy/robustness/cybersecurity</w:t>
      </w:r>
      <w:r>
        <w:t xml:space="preserve"> </w:t>
      </w:r>
      <w:r>
        <w:t xml:space="preserve">-</w:t>
      </w:r>
      <w:r>
        <w:t xml:space="preserve"> </w:t>
      </w:r>
      <w:r>
        <w:rPr>
          <w:b/>
          <w:bCs/>
        </w:rPr>
        <w:t xml:space="preserve">Article 13 Transparency</w:t>
      </w:r>
      <w:r>
        <w:t xml:space="preserve">:</w:t>
      </w:r>
      <w:r>
        <w:t xml:space="preserve"> </w:t>
      </w:r>
      <w:r>
        <w:t xml:space="preserve">“High-risk AI systems shall be designed and developed in such a way to ensure their operation is sufficiently transparent to enable users to interpret the system’s output and use it appropriately”</w:t>
      </w:r>
      <w:r>
        <w:t xml:space="preserve"> </w:t>
      </w:r>
      <w:r>
        <w:t xml:space="preserve">-</w:t>
      </w:r>
      <w:r>
        <w:t xml:space="preserve"> </w:t>
      </w:r>
      <w:r>
        <w:rPr>
          <w:b/>
          <w:bCs/>
        </w:rPr>
        <w:t xml:space="preserve">Annex IV Technical Documentation</w:t>
      </w:r>
      <w:r>
        <w:t xml:space="preserve">: Detailed description of AI system, development methodology, validation data, performance metrics, risk mitigation measures</w:t>
      </w:r>
    </w:p>
    <w:p>
      <w:pPr>
        <w:pStyle w:val="BodyText"/>
      </w:pPr>
      <w:r>
        <w:rPr>
          <w:b/>
          <w:bCs/>
        </w:rPr>
        <w:t xml:space="preserve">Timeline</w:t>
      </w:r>
      <w:r>
        <w:t xml:space="preserve">: High-risk MDR/IVDR medical AI fully enforced August 2, 2027 (36 months post-EU AI Act entry into force August 1, 2024).</w:t>
      </w:r>
    </w:p>
    <w:p>
      <w:pPr>
        <w:pStyle w:val="BodyText"/>
      </w:pPr>
      <w:r>
        <w:rPr>
          <w:b/>
          <w:bCs/>
        </w:rPr>
        <w:t xml:space="preserve">Conformity Assessment Pathway</w:t>
      </w:r>
      <w:r>
        <w:t xml:space="preserve">:</w:t>
      </w:r>
      <w:r>
        <w:t xml:space="preserve"> </w:t>
      </w:r>
      <w:r>
        <w:t xml:space="preserve">-</w:t>
      </w:r>
      <w:r>
        <w:t xml:space="preserve"> </w:t>
      </w:r>
      <w:r>
        <w:rPr>
          <w:b/>
          <w:bCs/>
        </w:rPr>
        <w:t xml:space="preserve">Notified Body Review</w:t>
      </w:r>
      <w:r>
        <w:t xml:space="preserve">: Independent assessment by EU-designated conformity assessment body (Annex VII)</w:t>
      </w:r>
      <w:r>
        <w:t xml:space="preserve"> </w:t>
      </w:r>
      <w:r>
        <w:t xml:space="preserve">-</w:t>
      </w:r>
      <w:r>
        <w:t xml:space="preserve"> </w:t>
      </w:r>
      <w:r>
        <w:rPr>
          <w:b/>
          <w:bCs/>
        </w:rPr>
        <w:t xml:space="preserve">Timeline</w:t>
      </w:r>
      <w:r>
        <w:t xml:space="preserve">: 12-18 months for conformity assessment + CE marking</w:t>
      </w:r>
      <w:r>
        <w:t xml:space="preserve"> </w:t>
      </w:r>
      <w:r>
        <w:t xml:space="preserve">-</w:t>
      </w:r>
      <w:r>
        <w:t xml:space="preserve"> </w:t>
      </w:r>
      <w:r>
        <w:rPr>
          <w:b/>
          <w:bCs/>
        </w:rPr>
        <w:t xml:space="preserve">Cost</w:t>
      </w:r>
      <w:r>
        <w:t xml:space="preserve">: €350K-850K ($380K-920K) including notified body fees, quality management system audit (ISO 13485), technical documentation preparation</w:t>
      </w:r>
      <w:r>
        <w:t xml:space="preserve"> </w:t>
      </w:r>
      <w:r>
        <w:t xml:space="preserve">-</w:t>
      </w:r>
      <w:r>
        <w:t xml:space="preserve"> </w:t>
      </w:r>
      <w:r>
        <w:rPr>
          <w:b/>
          <w:bCs/>
        </w:rPr>
        <w:t xml:space="preserve">Outcome</w:t>
      </w:r>
      <w:r>
        <w:t xml:space="preserve">: CE marking authorization enabling EU market entry</w:t>
      </w:r>
    </w:p>
    <w:p>
      <w:pPr>
        <w:pStyle w:val="BodyText"/>
      </w:pPr>
      <w:r>
        <w:rPr>
          <w:b/>
          <w:bCs/>
        </w:rPr>
        <w:t xml:space="preserve">Hupyy Competitive Advantage</w:t>
      </w:r>
      <w:r>
        <w:t xml:space="preserve">: SMT solver mathematical proofs inherently satisfy EU AI Act Article 13 transparency requirements better than statistical XAI approaches. Formal verification provides</w:t>
      </w:r>
      <w:r>
        <w:t xml:space="preserve"> </w:t>
      </w:r>
      <w:r>
        <w:t xml:space="preserve">“sufficiently transparent”</w:t>
      </w:r>
      <w:r>
        <w:t xml:space="preserve"> </w:t>
      </w:r>
      <w:r>
        <w:t xml:space="preserve">operation through SMT-LIB syntax and human-readable explanations.</w:t>
      </w:r>
    </w:p>
    <w:p>
      <w:pPr>
        <w:pStyle w:val="BodyText"/>
      </w:pPr>
      <w:r>
        <w:rPr>
          <w:b/>
          <w:bCs/>
        </w:rPr>
        <w:t xml:space="preserve">Market Opportunity</w:t>
      </w:r>
      <w:r>
        <w:t xml:space="preserve">: EU healthcare AI market estimated €15M+ annual revenue potential with 488% first-year ROI based on compliance services and platform licensing.</w:t>
      </w:r>
    </w:p>
    <w:p>
      <w:pPr>
        <w:pStyle w:val="BodyText"/>
      </w:pPr>
      <w:r>
        <w:rPr>
          <w:b/>
          <w:bCs/>
        </w:rPr>
        <w:t xml:space="preserve">Strategic Decision</w:t>
      </w:r>
      <w:r>
        <w:t xml:space="preserve">: Pursue EU compliance only if Innova has validated EU client demand or international expansion plans. Recommended timeline: initiate Month 12-18 (after US market success) for Month 30-42 CE marking completion.</w:t>
      </w:r>
    </w:p>
    <w:bookmarkEnd w:id="23"/>
    <w:bookmarkStart w:id="24" w:name="compliance-investment-summary"/>
    <w:p>
      <w:pPr>
        <w:pStyle w:val="Heading3"/>
      </w:pPr>
      <w:r>
        <w:rPr>
          <w:rStyle w:val="SectionNumber"/>
        </w:rPr>
        <w:t xml:space="preserve">1.4.6</w:t>
      </w:r>
      <w:r>
        <w:tab/>
      </w:r>
      <w:r>
        <w:t xml:space="preserve">3.6 Compliance Investment Summary</w:t>
      </w:r>
    </w:p>
    <w:p>
      <w:pPr>
        <w:pStyle w:val="FirstParagraph"/>
      </w:pPr>
      <w:r>
        <w:rPr>
          <w:b/>
          <w:bCs/>
        </w:rPr>
        <w:t xml:space="preserve">Year 1 Minimum Viable Compliance</w:t>
      </w:r>
      <w:r>
        <w:t xml:space="preserve"> </w:t>
      </w:r>
      <w:r>
        <w:t xml:space="preserve">(US Market Entry):</w:t>
      </w:r>
      <w:r>
        <w:t xml:space="preserve"> </w:t>
      </w:r>
      <w:r>
        <w:t xml:space="preserve">- HIPAA Foundation: $50K-100K</w:t>
      </w:r>
      <w:r>
        <w:t xml:space="preserve"> </w:t>
      </w:r>
      <w:r>
        <w:t xml:space="preserve">- Pre-Deployment Testing: $150K-250K</w:t>
      </w:r>
      <w:r>
        <w:t xml:space="preserve"> </w:t>
      </w:r>
      <w:r>
        <w:t xml:space="preserve">- FDA CDS Exemption Strategy: $40K-80K</w:t>
      </w:r>
      <w:r>
        <w:t xml:space="preserve"> </w:t>
      </w:r>
      <w:r>
        <w:t xml:space="preserve">- SOC 2 Type II Certification: $30K-100K</w:t>
      </w:r>
      <w:r>
        <w:t xml:space="preserve"> </w:t>
      </w:r>
      <w:r>
        <w:t xml:space="preserve">-</w:t>
      </w:r>
      <w:r>
        <w:t xml:space="preserve"> </w:t>
      </w:r>
      <w:r>
        <w:rPr>
          <w:b/>
          <w:bCs/>
        </w:rPr>
        <w:t xml:space="preserve">Total Year 1</w:t>
      </w:r>
      <w:r>
        <w:t xml:space="preserve">: $270K-530K</w:t>
      </w:r>
    </w:p>
    <w:p>
      <w:pPr>
        <w:pStyle w:val="BodyText"/>
      </w:pPr>
      <w:r>
        <w:rPr>
          <w:b/>
          <w:bCs/>
        </w:rPr>
        <w:t xml:space="preserve">Ongoing Annual Compliance</w:t>
      </w:r>
      <w:r>
        <w:t xml:space="preserve"> </w:t>
      </w:r>
      <w:r>
        <w:t xml:space="preserve">(Years 2+):</w:t>
      </w:r>
      <w:r>
        <w:t xml:space="preserve"> </w:t>
      </w:r>
      <w:r>
        <w:t xml:space="preserve">- Continuous validation and testing: $150K-315K</w:t>
      </w:r>
      <w:r>
        <w:t xml:space="preserve"> </w:t>
      </w:r>
      <w:r>
        <w:t xml:space="preserve">- SOC 2 renewal audit: $30K-80K</w:t>
      </w:r>
      <w:r>
        <w:t xml:space="preserve"> </w:t>
      </w:r>
      <w:r>
        <w:t xml:space="preserve">- HIPAA maintenance: $25K-50K</w:t>
      </w:r>
      <w:r>
        <w:t xml:space="preserve"> </w:t>
      </w:r>
      <w:r>
        <w:t xml:space="preserve">- Regulatory monitoring: $15K-30K</w:t>
      </w:r>
      <w:r>
        <w:t xml:space="preserve"> </w:t>
      </w:r>
      <w:r>
        <w:t xml:space="preserve">-</w:t>
      </w:r>
      <w:r>
        <w:t xml:space="preserve"> </w:t>
      </w:r>
      <w:r>
        <w:rPr>
          <w:b/>
          <w:bCs/>
        </w:rPr>
        <w:t xml:space="preserve">Total Annual</w:t>
      </w:r>
      <w:r>
        <w:t xml:space="preserve">: $220K-475K</w:t>
      </w:r>
    </w:p>
    <w:p>
      <w:pPr>
        <w:pStyle w:val="BodyText"/>
      </w:pPr>
      <w:r>
        <w:rPr>
          <w:b/>
          <w:bCs/>
        </w:rPr>
        <w:t xml:space="preserve">Advanced Certifications</w:t>
      </w:r>
      <w:r>
        <w:t xml:space="preserve"> </w:t>
      </w:r>
      <w:r>
        <w:t xml:space="preserve">(Conditional Year 2-3):</w:t>
      </w:r>
      <w:r>
        <w:t xml:space="preserve"> </w:t>
      </w:r>
      <w:r>
        <w:t xml:space="preserve">- HITRUST r2: +$70K-160K (if large healthcare systems require)</w:t>
      </w:r>
      <w:r>
        <w:t xml:space="preserve"> </w:t>
      </w:r>
      <w:r>
        <w:t xml:space="preserve">- FDA De Novo: +$295K-515K (if enterprise requires FDA clearance)</w:t>
      </w:r>
      <w:r>
        <w:t xml:space="preserve"> </w:t>
      </w:r>
      <w:r>
        <w:t xml:space="preserve">- EU CE Marking: +$380K-920K (if European expansion)</w:t>
      </w:r>
    </w:p>
    <w:p>
      <w:pPr>
        <w:pStyle w:val="BodyText"/>
      </w:pPr>
      <w:r>
        <w:rPr>
          <w:b/>
          <w:bCs/>
        </w:rPr>
        <w:t xml:space="preserve">Phased Approach Recommended</w:t>
      </w:r>
      <w:r>
        <w:t xml:space="preserve">: Achieve minimum viable compliance in Year 1 ($270K-530K), then pursue advanced certifications based on validated market demand in Years 2-3, minimizing upfront risk while maintaining optionality.</w:t>
      </w:r>
    </w:p>
    <w:p>
      <w:r>
        <w:pict>
          <v:rect style="width:0;height:1.5pt" o:hralign="center" o:hrstd="t" o:hr="t"/>
        </w:pict>
      </w:r>
    </w:p>
    <w:bookmarkEnd w:id="24"/>
    <w:bookmarkEnd w:id="25"/>
    <w:bookmarkStart w:id="30" w:name="X8baf97461dfa5ff137ab6da0c117d978b07781c"/>
    <w:p>
      <w:pPr>
        <w:pStyle w:val="Heading2"/>
      </w:pPr>
      <w:r>
        <w:rPr>
          <w:rStyle w:val="SectionNumber"/>
        </w:rPr>
        <w:t xml:space="preserve">1.5</w:t>
      </w:r>
      <w:r>
        <w:tab/>
      </w:r>
      <w:r>
        <w:t xml:space="preserve">4. Competitive Landscape and Differentiation</w:t>
      </w:r>
    </w:p>
    <w:bookmarkStart w:id="26" w:name="competitive-analysis"/>
    <w:p>
      <w:pPr>
        <w:pStyle w:val="Heading3"/>
      </w:pPr>
      <w:r>
        <w:rPr>
          <w:rStyle w:val="SectionNumber"/>
        </w:rPr>
        <w:t xml:space="preserve">1.5.1</w:t>
      </w:r>
      <w:r>
        <w:tab/>
      </w:r>
      <w:r>
        <w:t xml:space="preserve">4.1 Competitive Analysis</w:t>
      </w:r>
    </w:p>
    <w:p>
      <w:pPr>
        <w:pStyle w:val="FirstParagraph"/>
      </w:pPr>
      <w:r>
        <w:t xml:space="preserve">The healthcare AI compliance market is</w:t>
      </w:r>
      <w:r>
        <w:t xml:space="preserve"> </w:t>
      </w:r>
      <w:r>
        <w:rPr>
          <w:b/>
          <w:bCs/>
        </w:rPr>
        <w:t xml:space="preserve">fragmented across five categories</w:t>
      </w:r>
      <w:r>
        <w:t xml:space="preserve"> </w:t>
      </w:r>
      <w:r>
        <w:t xml:space="preserve">with no direct head-to-head competitor offering SMT-based mathematical validation:</w:t>
      </w:r>
    </w:p>
    <w:p>
      <w:pPr>
        <w:pStyle w:val="BodyText"/>
      </w:pPr>
      <w:r>
        <w:rPr>
          <w:b/>
          <w:bCs/>
        </w:rPr>
        <w:t xml:space="preserve">Category 1: Enterprise GRC Platforms</w:t>
      </w:r>
    </w:p>
    <w:p>
      <w:pPr>
        <w:pStyle w:val="Compact"/>
        <w:numPr>
          <w:ilvl w:val="0"/>
          <w:numId w:val="1018"/>
        </w:numPr>
      </w:pPr>
      <w:r>
        <w:rPr>
          <w:b/>
          <w:bCs/>
        </w:rPr>
        <w:t xml:space="preserve">IBM OpenPages</w:t>
      </w:r>
      <w:r>
        <w:t xml:space="preserve">: Gartner Leader 2025, $300K-800K annually, rule-based compliance checking, no AI-specific validation</w:t>
      </w:r>
    </w:p>
    <w:p>
      <w:pPr>
        <w:pStyle w:val="Compact"/>
        <w:numPr>
          <w:ilvl w:val="0"/>
          <w:numId w:val="1018"/>
        </w:numPr>
      </w:pPr>
      <w:r>
        <w:rPr>
          <w:b/>
          <w:bCs/>
        </w:rPr>
        <w:t xml:space="preserve">SAS Enterprise GRC</w:t>
      </w:r>
      <w:r>
        <w:t xml:space="preserve">: $150K-500K annually, statistical model validation (backtesting, holdout datasets), not formal verification</w:t>
      </w:r>
    </w:p>
    <w:p>
      <w:pPr>
        <w:pStyle w:val="Compact"/>
        <w:numPr>
          <w:ilvl w:val="0"/>
          <w:numId w:val="1018"/>
        </w:numPr>
      </w:pPr>
      <w:r>
        <w:rPr>
          <w:b/>
          <w:bCs/>
        </w:rPr>
        <w:t xml:space="preserve">RSA Archer</w:t>
      </w:r>
      <w:r>
        <w:t xml:space="preserve">: $100K-500K annually, general-purpose governance workflows, no technical AI validation</w:t>
      </w:r>
    </w:p>
    <w:p>
      <w:pPr>
        <w:pStyle w:val="Compact"/>
        <w:numPr>
          <w:ilvl w:val="0"/>
          <w:numId w:val="1018"/>
        </w:numPr>
      </w:pPr>
      <w:r>
        <w:rPr>
          <w:b/>
          <w:bCs/>
        </w:rPr>
        <w:t xml:space="preserve">Differentiation</w:t>
      </w:r>
      <w:r>
        <w:t xml:space="preserve">: These validate processes (governance workflows) not AI models. Hupyy provides technical validation complementing their process compliance.</w:t>
      </w:r>
    </w:p>
    <w:p>
      <w:pPr>
        <w:pStyle w:val="FirstParagraph"/>
      </w:pPr>
      <w:r>
        <w:rPr>
          <w:b/>
          <w:bCs/>
        </w:rPr>
        <w:t xml:space="preserve">Category 2: Cloud Vendor AI Services</w:t>
      </w:r>
    </w:p>
    <w:p>
      <w:pPr>
        <w:pStyle w:val="Compact"/>
        <w:numPr>
          <w:ilvl w:val="0"/>
          <w:numId w:val="1019"/>
        </w:numPr>
      </w:pPr>
      <w:r>
        <w:rPr>
          <w:b/>
          <w:bCs/>
        </w:rPr>
        <w:t xml:space="preserve">AWS Bedrock Automated Reasoning</w:t>
      </w:r>
      <w:r>
        <w:t xml:space="preserve"> </w:t>
      </w:r>
      <w:r>
        <w:t xml:space="preserve">(announced December 2024, preview): Most direct competitor, uses SMT solvers, achieves</w:t>
      </w:r>
      <w:r>
        <w:t xml:space="preserve"> </w:t>
      </w:r>
      <w:r>
        <w:t xml:space="preserve">“up to 99%”</w:t>
      </w:r>
      <w:r>
        <w:t xml:space="preserve"> </w:t>
      </w:r>
      <w:r>
        <w:t xml:space="preserve">verification accuracy, $0.05-0.15 per validation (consumption pricing)</w:t>
      </w:r>
    </w:p>
    <w:p>
      <w:pPr>
        <w:pStyle w:val="Compact"/>
        <w:numPr>
          <w:ilvl w:val="1"/>
          <w:numId w:val="1020"/>
        </w:numPr>
      </w:pPr>
      <w:r>
        <w:rPr>
          <w:b/>
          <w:bCs/>
        </w:rPr>
        <w:t xml:space="preserve">Limitations</w:t>
      </w:r>
      <w:r>
        <w:t xml:space="preserve">: AWS-only vendor lock-in, black-box constraint management (AWS controls SMT encodings), no pre-built HIPAA validation templates, preview status (not generally available)</w:t>
      </w:r>
    </w:p>
    <w:p>
      <w:pPr>
        <w:pStyle w:val="Compact"/>
        <w:numPr>
          <w:ilvl w:val="1"/>
          <w:numId w:val="1020"/>
        </w:numPr>
      </w:pPr>
      <w:r>
        <w:rPr>
          <w:b/>
          <w:bCs/>
        </w:rPr>
        <w:t xml:space="preserve">Competitive Response</w:t>
      </w:r>
      <w:r>
        <w:t xml:space="preserve">: Position Hupyy as healthcare-specialized alternative with HIPAA-ready templates, multi-cloud deployment, white-box SMT constraints (client visibility/auditability), on-premise option for data sovereignty</w:t>
      </w:r>
    </w:p>
    <w:p>
      <w:pPr>
        <w:pStyle w:val="Compact"/>
        <w:numPr>
          <w:ilvl w:val="1"/>
          <w:numId w:val="1020"/>
        </w:numPr>
      </w:pPr>
      <w:r>
        <w:rPr>
          <w:b/>
          <w:bCs/>
        </w:rPr>
        <w:t xml:space="preserve">Partnership Opportunity</w:t>
      </w:r>
      <w:r>
        <w:t xml:space="preserve">: Pursue AWS Advanced Consulting Partner status, position as</w:t>
      </w:r>
      <w:r>
        <w:t xml:space="preserve"> </w:t>
      </w:r>
      <w:r>
        <w:t xml:space="preserve">“AWS Bedrock + Enhanced Healthcare Validation”</w:t>
      </w:r>
    </w:p>
    <w:p>
      <w:pPr>
        <w:pStyle w:val="Compact"/>
        <w:numPr>
          <w:ilvl w:val="0"/>
          <w:numId w:val="1019"/>
        </w:numPr>
      </w:pPr>
      <w:r>
        <w:rPr>
          <w:b/>
          <w:bCs/>
        </w:rPr>
        <w:t xml:space="preserve">Azure AI / Google Cloud XAI</w:t>
      </w:r>
      <w:r>
        <w:t xml:space="preserve">: Statistical explainability (SHAP, LIME), no formal verification, $0.08-1.00 per API call, model-specific (only Azure ML / Google Vertex AI)</w:t>
      </w:r>
    </w:p>
    <w:p>
      <w:pPr>
        <w:pStyle w:val="Compact"/>
        <w:numPr>
          <w:ilvl w:val="1"/>
          <w:numId w:val="1021"/>
        </w:numPr>
      </w:pPr>
      <w:r>
        <w:rPr>
          <w:b/>
          <w:bCs/>
        </w:rPr>
        <w:t xml:space="preserve">Differentiation</w:t>
      </w:r>
      <w:r>
        <w:t xml:space="preserve">: Hupyy provides</w:t>
      </w:r>
      <w:r>
        <w:t xml:space="preserve"> </w:t>
      </w:r>
      <w:r>
        <w:t xml:space="preserve">“is this guaranteed compliant?”</w:t>
      </w:r>
      <w:r>
        <w:t xml:space="preserve"> </w:t>
      </w:r>
      <w:r>
        <w:t xml:space="preserve">validation vs. Azure/Google’s</w:t>
      </w:r>
      <w:r>
        <w:t xml:space="preserve"> </w:t>
      </w:r>
      <w:r>
        <w:t xml:space="preserve">“why did model make this decision?”</w:t>
      </w:r>
      <w:r>
        <w:t xml:space="preserve"> </w:t>
      </w:r>
      <w:r>
        <w:t xml:space="preserve">explanations</w:t>
      </w:r>
    </w:p>
    <w:p>
      <w:pPr>
        <w:pStyle w:val="FirstParagraph"/>
      </w:pPr>
      <w:r>
        <w:rPr>
          <w:b/>
          <w:bCs/>
        </w:rPr>
        <w:t xml:space="preserve">Category 3: Healthcare IT Incumbents (EMR/EHR)</w:t>
      </w:r>
    </w:p>
    <w:p>
      <w:pPr>
        <w:pStyle w:val="Compact"/>
        <w:numPr>
          <w:ilvl w:val="0"/>
          <w:numId w:val="1022"/>
        </w:numPr>
      </w:pPr>
      <w:r>
        <w:rPr>
          <w:b/>
          <w:bCs/>
        </w:rPr>
        <w:t xml:space="preserve">Epic Systems</w:t>
      </w:r>
      <w:r>
        <w:t xml:space="preserve"> </w:t>
      </w:r>
      <w:r>
        <w:t xml:space="preserve">(31% market share, 305M patient records): Black-box AI validation (Epic validates own models), no independent third-party certification, $500K-10M licensing</w:t>
      </w:r>
    </w:p>
    <w:p>
      <w:pPr>
        <w:pStyle w:val="Compact"/>
        <w:numPr>
          <w:ilvl w:val="1"/>
          <w:numId w:val="1023"/>
        </w:numPr>
      </w:pPr>
      <w:r>
        <w:rPr>
          <w:b/>
          <w:bCs/>
        </w:rPr>
        <w:t xml:space="preserve">Opportunity</w:t>
      </w:r>
      <w:r>
        <w:t xml:space="preserve">: Health systems using Epic need independent validation for malpractice insurance requirements, HIPAA audits, state medical board scrutiny</w:t>
      </w:r>
    </w:p>
    <w:p>
      <w:pPr>
        <w:pStyle w:val="Compact"/>
        <w:numPr>
          <w:ilvl w:val="1"/>
          <w:numId w:val="1023"/>
        </w:numPr>
      </w:pPr>
      <w:r>
        <w:rPr>
          <w:b/>
          <w:bCs/>
        </w:rPr>
        <w:t xml:space="preserve">Partnership Path</w:t>
      </w:r>
      <w:r>
        <w:t xml:space="preserve">: Develop SMART on FHIR certified app for Epic App Orchard, enabling Epic customers to deploy Hupyy validation</w:t>
      </w:r>
    </w:p>
    <w:p>
      <w:pPr>
        <w:pStyle w:val="Compact"/>
        <w:numPr>
          <w:ilvl w:val="0"/>
          <w:numId w:val="1022"/>
        </w:numPr>
      </w:pPr>
      <w:r>
        <w:rPr>
          <w:b/>
          <w:bCs/>
        </w:rPr>
        <w:t xml:space="preserve">Oracle Health/Cerner</w:t>
      </w:r>
      <w:r>
        <w:t xml:space="preserve"> </w:t>
      </w:r>
      <w:r>
        <w:t xml:space="preserve">(25% market share): Emerging AI capabilities, reliance on Oracle Cloud compliance certifications, less mature than Epic</w:t>
      </w:r>
    </w:p>
    <w:p>
      <w:pPr>
        <w:pStyle w:val="Compact"/>
        <w:numPr>
          <w:ilvl w:val="1"/>
          <w:numId w:val="1024"/>
        </w:numPr>
      </w:pPr>
      <w:r>
        <w:rPr>
          <w:b/>
          <w:bCs/>
        </w:rPr>
        <w:t xml:space="preserve">Opportunity</w:t>
      </w:r>
      <w:r>
        <w:t xml:space="preserve">: Oracle customers more receptive to third-party validation given Oracle’s less mature AI offerings</w:t>
      </w:r>
    </w:p>
    <w:p>
      <w:pPr>
        <w:pStyle w:val="FirstParagraph"/>
      </w:pPr>
      <w:r>
        <w:rPr>
          <w:b/>
          <w:bCs/>
        </w:rPr>
        <w:t xml:space="preserve">Category 4: HIPAA Compliance Software Specialists</w:t>
      </w:r>
    </w:p>
    <w:p>
      <w:pPr>
        <w:pStyle w:val="Compact"/>
        <w:numPr>
          <w:ilvl w:val="0"/>
          <w:numId w:val="1025"/>
        </w:numPr>
      </w:pPr>
      <w:r>
        <w:rPr>
          <w:b/>
          <w:bCs/>
        </w:rPr>
        <w:t xml:space="preserve">Compliancy Group, HIPAA Vault, Accountable</w:t>
      </w:r>
      <w:r>
        <w:t xml:space="preserve">: $10K-60K annually SaaS, traditional HIPAA controls (access, encryption, training),</w:t>
      </w:r>
      <w:r>
        <w:t xml:space="preserve"> </w:t>
      </w:r>
      <w:r>
        <w:rPr>
          <w:b/>
          <w:bCs/>
        </w:rPr>
        <w:t xml:space="preserve">no AI validation capabilities</w:t>
      </w:r>
    </w:p>
    <w:p>
      <w:pPr>
        <w:pStyle w:val="Compact"/>
        <w:numPr>
          <w:ilvl w:val="1"/>
          <w:numId w:val="1026"/>
        </w:numPr>
      </w:pPr>
      <w:r>
        <w:rPr>
          <w:b/>
          <w:bCs/>
        </w:rPr>
        <w:t xml:space="preserve">Relationship</w:t>
      </w:r>
      <w:r>
        <w:t xml:space="preserve">: Non-competitors addressing different domain (traditional HIPAA vs. AI-specific compliance)</w:t>
      </w:r>
    </w:p>
    <w:p>
      <w:pPr>
        <w:pStyle w:val="FirstParagraph"/>
      </w:pPr>
      <w:r>
        <w:rPr>
          <w:b/>
          <w:bCs/>
        </w:rPr>
        <w:t xml:space="preserve">Category 5: Big 4 Consulting Firms</w:t>
      </w:r>
    </w:p>
    <w:p>
      <w:pPr>
        <w:pStyle w:val="Compact"/>
        <w:numPr>
          <w:ilvl w:val="0"/>
          <w:numId w:val="1027"/>
        </w:numPr>
      </w:pPr>
      <w:r>
        <w:rPr>
          <w:b/>
          <w:bCs/>
        </w:rPr>
        <w:t xml:space="preserve">Deloitte</w:t>
      </w:r>
      <w:r>
        <w:t xml:space="preserve"> </w:t>
      </w:r>
      <w:r>
        <w:t xml:space="preserve">($3B AI investment, 10.9% global consulting market share): AI strategy and governance advisory, no proprietary validation technology, $500K-5M project fees</w:t>
      </w:r>
    </w:p>
    <w:p>
      <w:pPr>
        <w:pStyle w:val="Compact"/>
        <w:numPr>
          <w:ilvl w:val="0"/>
          <w:numId w:val="1027"/>
        </w:numPr>
      </w:pPr>
      <w:r>
        <w:rPr>
          <w:b/>
          <w:bCs/>
        </w:rPr>
        <w:t xml:space="preserve">Accenture</w:t>
      </w:r>
      <w:r>
        <w:t xml:space="preserve"> </w:t>
      </w:r>
      <w:r>
        <w:t xml:space="preserve">($1B AI investment, largest healthcare practice $8B+): Technology implementation focus, relies on partner ecosystems (Microsoft, Google, AWS), no proprietary compliance tech</w:t>
      </w:r>
    </w:p>
    <w:p>
      <w:pPr>
        <w:pStyle w:val="Compact"/>
        <w:numPr>
          <w:ilvl w:val="0"/>
          <w:numId w:val="1027"/>
        </w:numPr>
      </w:pPr>
      <w:r>
        <w:rPr>
          <w:b/>
          <w:bCs/>
        </w:rPr>
        <w:t xml:space="preserve">PwC</w:t>
      </w:r>
      <w:r>
        <w:t xml:space="preserve"> </w:t>
      </w:r>
      <w:r>
        <w:t xml:space="preserve">($1B AI investment, AWS Bedrock partnership): Positions as AWS implementation partner</w:t>
      </w:r>
    </w:p>
    <w:p>
      <w:pPr>
        <w:pStyle w:val="Compact"/>
        <w:numPr>
          <w:ilvl w:val="0"/>
          <w:numId w:val="1027"/>
        </w:numPr>
      </w:pPr>
      <w:r>
        <w:rPr>
          <w:b/>
          <w:bCs/>
        </w:rPr>
        <w:t xml:space="preserve">EY</w:t>
      </w:r>
      <w:r>
        <w:t xml:space="preserve">: Similar profile to PwC, healthcare audit relationships</w:t>
      </w:r>
    </w:p>
    <w:p>
      <w:pPr>
        <w:pStyle w:val="Compact"/>
        <w:numPr>
          <w:ilvl w:val="1"/>
          <w:numId w:val="1028"/>
        </w:numPr>
      </w:pPr>
      <w:r>
        <w:rPr>
          <w:b/>
          <w:bCs/>
        </w:rPr>
        <w:t xml:space="preserve">Competitive Dynamics</w:t>
      </w:r>
      <w:r>
        <w:t xml:space="preserve">: Big 4 are both competitors (sell AI compliance advisory) and potential partners (need technology to deliver recommendations)</w:t>
      </w:r>
    </w:p>
    <w:p>
      <w:pPr>
        <w:pStyle w:val="Compact"/>
        <w:numPr>
          <w:ilvl w:val="1"/>
          <w:numId w:val="1028"/>
        </w:numPr>
      </w:pPr>
      <w:r>
        <w:rPr>
          <w:b/>
          <w:bCs/>
        </w:rPr>
        <w:t xml:space="preserve">Strategy</w:t>
      </w:r>
      <w:r>
        <w:t xml:space="preserve">: Develop Big 4 Partner Program with white-label licensing, subcontracting for technical validation work</w:t>
      </w:r>
    </w:p>
    <w:p>
      <w:pPr>
        <w:pStyle w:val="FirstParagraph"/>
      </w:pPr>
      <w:r>
        <w:rPr>
          <w:b/>
          <w:bCs/>
        </w:rPr>
        <w:t xml:space="preserve">Category 6: Emerging AI Compliance Startups</w:t>
      </w:r>
    </w:p>
    <w:p>
      <w:pPr>
        <w:pStyle w:val="Compact"/>
        <w:numPr>
          <w:ilvl w:val="0"/>
          <w:numId w:val="1029"/>
        </w:numPr>
      </w:pPr>
      <w:r>
        <w:rPr>
          <w:b/>
          <w:bCs/>
        </w:rPr>
        <w:t xml:space="preserve">Fiddler AI, Arthur AI</w:t>
      </w:r>
      <w:r>
        <w:t xml:space="preserve">: Model monitoring and explainability, not healthcare-specific, financial services focus</w:t>
      </w:r>
    </w:p>
    <w:p>
      <w:pPr>
        <w:pStyle w:val="Compact"/>
        <w:numPr>
          <w:ilvl w:val="0"/>
          <w:numId w:val="1029"/>
        </w:numPr>
      </w:pPr>
      <w:r>
        <w:rPr>
          <w:b/>
          <w:bCs/>
        </w:rPr>
        <w:t xml:space="preserve">No venture-funded startup</w:t>
      </w:r>
      <w:r>
        <w:t xml:space="preserve"> </w:t>
      </w:r>
      <w:r>
        <w:t xml:space="preserve">marketing SMT-based AI compliance for healthcare (validated through market research)</w:t>
      </w:r>
    </w:p>
    <w:p>
      <w:pPr>
        <w:pStyle w:val="Compact"/>
        <w:numPr>
          <w:ilvl w:val="1"/>
          <w:numId w:val="1030"/>
        </w:numPr>
      </w:pPr>
      <w:r>
        <w:rPr>
          <w:b/>
          <w:bCs/>
        </w:rPr>
        <w:t xml:space="preserve">Market Position</w:t>
      </w:r>
      <w:r>
        <w:t xml:space="preserve">: Hupyy occupies</w:t>
      </w:r>
      <w:r>
        <w:t xml:space="preserve"> </w:t>
      </w:r>
      <w:r>
        <w:rPr>
          <w:b/>
          <w:bCs/>
        </w:rPr>
        <w:t xml:space="preserve">greenfield opportunity</w:t>
      </w:r>
      <w:r>
        <w:t xml:space="preserve"> </w:t>
      </w:r>
      <w:r>
        <w:t xml:space="preserve">with 12-18 month first-mover advantage</w:t>
      </w:r>
    </w:p>
    <w:bookmarkEnd w:id="26"/>
    <w:bookmarkStart w:id="27" w:name="competitive-differentiation-matrix"/>
    <w:p>
      <w:pPr>
        <w:pStyle w:val="Heading3"/>
      </w:pPr>
      <w:r>
        <w:rPr>
          <w:rStyle w:val="SectionNumber"/>
        </w:rPr>
        <w:t xml:space="preserve">1.5.2</w:t>
      </w:r>
      <w:r>
        <w:tab/>
      </w:r>
      <w:r>
        <w:t xml:space="preserve">4.2 Competitive Differentiation Matrix</w:t>
      </w:r>
    </w:p>
    <w:tbl>
      <w:tblPr>
        <w:tblStyle w:val="Table"/>
        <w:tblW w:type="pct" w:w="5000"/>
        <w:tblLayout w:type="fixed"/>
        <w:tblLook w:firstRow="1" w:lastRow="0" w:firstColumn="0" w:lastColumn="0" w:noHBand="0" w:noVBand="0" w:val="0020"/>
      </w:tblPr>
      <w:tblGrid>
        <w:gridCol w:w="960"/>
        <w:gridCol w:w="1680"/>
        <w:gridCol w:w="2080"/>
        <w:gridCol w:w="1360"/>
        <w:gridCol w:w="720"/>
        <w:gridCol w:w="1120"/>
      </w:tblGrid>
      <w:tr>
        <w:trPr>
          <w:tblHeader w:val="on"/>
        </w:trPr>
        <w:tc>
          <w:tcPr/>
          <w:p>
            <w:pPr>
              <w:pStyle w:val="Compact"/>
            </w:pPr>
            <w:r>
              <w:t xml:space="preserve">Competitor</w:t>
            </w:r>
          </w:p>
        </w:tc>
        <w:tc>
          <w:tcPr/>
          <w:p>
            <w:pPr>
              <w:pStyle w:val="Compact"/>
            </w:pPr>
            <w:r>
              <w:t xml:space="preserve">Technical Validation</w:t>
            </w:r>
          </w:p>
        </w:tc>
        <w:tc>
          <w:tcPr/>
          <w:p>
            <w:pPr>
              <w:pStyle w:val="Compact"/>
            </w:pPr>
            <w:r>
              <w:t xml:space="preserve">Healthcare Specialization</w:t>
            </w:r>
          </w:p>
        </w:tc>
        <w:tc>
          <w:tcPr/>
          <w:p>
            <w:pPr>
              <w:pStyle w:val="Compact"/>
            </w:pPr>
            <w:r>
              <w:t xml:space="preserve">Regulatory Proof</w:t>
            </w:r>
          </w:p>
        </w:tc>
        <w:tc>
          <w:tcPr/>
          <w:p>
            <w:pPr>
              <w:pStyle w:val="Compact"/>
            </w:pPr>
            <w:r>
              <w:t xml:space="preserve">Pricing</w:t>
            </w:r>
          </w:p>
        </w:tc>
        <w:tc>
          <w:tcPr/>
          <w:p>
            <w:pPr>
              <w:pStyle w:val="Compact"/>
            </w:pPr>
            <w:r>
              <w:t xml:space="preserve">Threat Level</w:t>
            </w:r>
          </w:p>
        </w:tc>
      </w:tr>
      <w:tr>
        <w:tc>
          <w:tcPr/>
          <w:p>
            <w:pPr>
              <w:pStyle w:val="Compact"/>
            </w:pPr>
            <w:r>
              <w:rPr>
                <w:b/>
                <w:bCs/>
              </w:rPr>
              <w:t xml:space="preserve">AWS Bedrock AR</w:t>
            </w:r>
          </w:p>
        </w:tc>
        <w:tc>
          <w:tcPr/>
          <w:p>
            <w:pPr>
              <w:pStyle w:val="Compact"/>
            </w:pPr>
            <w:r>
              <w:t xml:space="preserve">Formal methods (99%)</w:t>
            </w:r>
          </w:p>
        </w:tc>
        <w:tc>
          <w:tcPr/>
          <w:p>
            <w:pPr>
              <w:pStyle w:val="Compact"/>
            </w:pPr>
            <w:r>
              <w:t xml:space="preserve">Low (general-purpose)</w:t>
            </w:r>
          </w:p>
        </w:tc>
        <w:tc>
          <w:tcPr/>
          <w:p>
            <w:pPr>
              <w:pStyle w:val="Compact"/>
            </w:pPr>
            <w:r>
              <w:t xml:space="preserve">Mathematical validation</w:t>
            </w:r>
          </w:p>
        </w:tc>
        <w:tc>
          <w:tcPr/>
          <w:p>
            <w:pPr>
              <w:pStyle w:val="Compact"/>
            </w:pPr>
            <w:r>
              <w:t xml:space="preserve">$0.05-0.15/check</w:t>
            </w:r>
          </w:p>
        </w:tc>
        <w:tc>
          <w:tcPr/>
          <w:p>
            <w:pPr>
              <w:pStyle w:val="Compact"/>
            </w:pPr>
            <w:r>
              <w:rPr>
                <w:b/>
                <w:bCs/>
              </w:rPr>
              <w:t xml:space="preserve">HIGH</w:t>
            </w:r>
          </w:p>
        </w:tc>
      </w:tr>
      <w:tr>
        <w:tc>
          <w:tcPr/>
          <w:p>
            <w:pPr>
              <w:pStyle w:val="Compact"/>
            </w:pPr>
            <w:r>
              <w:rPr>
                <w:b/>
                <w:bCs/>
              </w:rPr>
              <w:t xml:space="preserve">IBM OpenPages</w:t>
            </w:r>
          </w:p>
        </w:tc>
        <w:tc>
          <w:tcPr/>
          <w:p>
            <w:pPr>
              <w:pStyle w:val="Compact"/>
            </w:pPr>
            <w:r>
              <w:t xml:space="preserve">Process compliance</w:t>
            </w:r>
          </w:p>
        </w:tc>
        <w:tc>
          <w:tcPr/>
          <w:p>
            <w:pPr>
              <w:pStyle w:val="Compact"/>
            </w:pPr>
            <w:r>
              <w:t xml:space="preserve">Medium (configurable)</w:t>
            </w:r>
          </w:p>
        </w:tc>
        <w:tc>
          <w:tcPr/>
          <w:p>
            <w:pPr>
              <w:pStyle w:val="Compact"/>
            </w:pPr>
            <w:r>
              <w:t xml:space="preserve">Audit trails</w:t>
            </w:r>
          </w:p>
        </w:tc>
        <w:tc>
          <w:tcPr/>
          <w:p>
            <w:pPr>
              <w:pStyle w:val="Compact"/>
            </w:pPr>
            <w:r>
              <w:t xml:space="preserve">$300K-800K/year</w:t>
            </w:r>
          </w:p>
        </w:tc>
        <w:tc>
          <w:tcPr/>
          <w:p>
            <w:pPr>
              <w:pStyle w:val="Compact"/>
            </w:pPr>
            <w:r>
              <w:t xml:space="preserve">Medium (complementary)</w:t>
            </w:r>
          </w:p>
        </w:tc>
      </w:tr>
      <w:tr>
        <w:tc>
          <w:tcPr/>
          <w:p>
            <w:pPr>
              <w:pStyle w:val="Compact"/>
            </w:pPr>
            <w:r>
              <w:rPr>
                <w:b/>
                <w:bCs/>
              </w:rPr>
              <w:t xml:space="preserve">Epic Systems</w:t>
            </w:r>
          </w:p>
        </w:tc>
        <w:tc>
          <w:tcPr/>
          <w:p>
            <w:pPr>
              <w:pStyle w:val="Compact"/>
            </w:pPr>
            <w:r>
              <w:t xml:space="preserve">Black-box proprietary</w:t>
            </w:r>
          </w:p>
        </w:tc>
        <w:tc>
          <w:tcPr/>
          <w:p>
            <w:pPr>
              <w:pStyle w:val="Compact"/>
            </w:pPr>
            <w:r>
              <w:rPr>
                <w:b/>
                <w:bCs/>
              </w:rPr>
              <w:t xml:space="preserve">HIGH</w:t>
            </w:r>
            <w:r>
              <w:t xml:space="preserve"> </w:t>
            </w:r>
            <w:r>
              <w:t xml:space="preserve">(EMR native)</w:t>
            </w:r>
          </w:p>
        </w:tc>
        <w:tc>
          <w:tcPr/>
          <w:p>
            <w:pPr>
              <w:pStyle w:val="Compact"/>
            </w:pPr>
            <w:r>
              <w:t xml:space="preserve">None</w:t>
            </w:r>
          </w:p>
        </w:tc>
        <w:tc>
          <w:tcPr/>
          <w:p>
            <w:pPr>
              <w:pStyle w:val="Compact"/>
            </w:pPr>
            <w:r>
              <w:t xml:space="preserve">Bundled</w:t>
            </w:r>
          </w:p>
        </w:tc>
        <w:tc>
          <w:tcPr/>
          <w:p>
            <w:pPr>
              <w:pStyle w:val="Compact"/>
            </w:pPr>
            <w:r>
              <w:t xml:space="preserve">Medium (partner opportunity)</w:t>
            </w:r>
          </w:p>
        </w:tc>
      </w:tr>
      <w:tr>
        <w:tc>
          <w:tcPr/>
          <w:p>
            <w:pPr>
              <w:pStyle w:val="Compact"/>
            </w:pPr>
            <w:r>
              <w:rPr>
                <w:b/>
                <w:bCs/>
              </w:rPr>
              <w:t xml:space="preserve">Deloitte/Big 4</w:t>
            </w:r>
          </w:p>
        </w:tc>
        <w:tc>
          <w:tcPr/>
          <w:p>
            <w:pPr>
              <w:pStyle w:val="Compact"/>
            </w:pPr>
            <w:r>
              <w:t xml:space="preserve">No proprietary tech</w:t>
            </w:r>
          </w:p>
        </w:tc>
        <w:tc>
          <w:tcPr/>
          <w:p>
            <w:pPr>
              <w:pStyle w:val="Compact"/>
            </w:pPr>
            <w:r>
              <w:rPr>
                <w:b/>
                <w:bCs/>
              </w:rPr>
              <w:t xml:space="preserve">HIGH</w:t>
            </w:r>
            <w:r>
              <w:t xml:space="preserve"> </w:t>
            </w:r>
            <w:r>
              <w:t xml:space="preserve">(advisory)</w:t>
            </w:r>
          </w:p>
        </w:tc>
        <w:tc>
          <w:tcPr/>
          <w:p>
            <w:pPr>
              <w:pStyle w:val="Compact"/>
            </w:pPr>
            <w:r>
              <w:t xml:space="preserve">Strategic guidance</w:t>
            </w:r>
          </w:p>
        </w:tc>
        <w:tc>
          <w:tcPr/>
          <w:p>
            <w:pPr>
              <w:pStyle w:val="Compact"/>
            </w:pPr>
            <w:r>
              <w:t xml:space="preserve">$500K-5M/project</w:t>
            </w:r>
          </w:p>
        </w:tc>
        <w:tc>
          <w:tcPr/>
          <w:p>
            <w:pPr>
              <w:pStyle w:val="Compact"/>
            </w:pPr>
            <w:r>
              <w:t xml:space="preserve">Medium (partner/competitor)</w:t>
            </w:r>
          </w:p>
        </w:tc>
      </w:tr>
      <w:tr>
        <w:tc>
          <w:tcPr/>
          <w:p>
            <w:pPr>
              <w:pStyle w:val="Compact"/>
            </w:pPr>
            <w:r>
              <w:rPr>
                <w:b/>
                <w:bCs/>
              </w:rPr>
              <w:t xml:space="preserve">HIPAA SaaS</w:t>
            </w:r>
          </w:p>
        </w:tc>
        <w:tc>
          <w:tcPr/>
          <w:p>
            <w:pPr>
              <w:pStyle w:val="Compact"/>
            </w:pPr>
            <w:r>
              <w:t xml:space="preserve">Manual processes</w:t>
            </w:r>
          </w:p>
        </w:tc>
        <w:tc>
          <w:tcPr/>
          <w:p>
            <w:pPr>
              <w:pStyle w:val="Compact"/>
            </w:pPr>
            <w:r>
              <w:rPr>
                <w:b/>
                <w:bCs/>
              </w:rPr>
              <w:t xml:space="preserve">HIGH</w:t>
            </w:r>
            <w:r>
              <w:t xml:space="preserve"> </w:t>
            </w:r>
            <w:r>
              <w:t xml:space="preserve">(compliance)</w:t>
            </w:r>
          </w:p>
        </w:tc>
        <w:tc>
          <w:tcPr/>
          <w:p>
            <w:pPr>
              <w:pStyle w:val="Compact"/>
            </w:pPr>
            <w:r>
              <w:t xml:space="preserve">Traditional HIPAA only</w:t>
            </w:r>
          </w:p>
        </w:tc>
        <w:tc>
          <w:tcPr/>
          <w:p>
            <w:pPr>
              <w:pStyle w:val="Compact"/>
            </w:pPr>
            <w:r>
              <w:t xml:space="preserve">$10K-50K/year</w:t>
            </w:r>
          </w:p>
        </w:tc>
        <w:tc>
          <w:tcPr/>
          <w:p>
            <w:pPr>
              <w:pStyle w:val="Compact"/>
            </w:pPr>
            <w:r>
              <w:t xml:space="preserve">None</w:t>
            </w:r>
          </w:p>
        </w:tc>
      </w:tr>
      <w:tr>
        <w:tc>
          <w:tcPr/>
          <w:p>
            <w:pPr>
              <w:pStyle w:val="Compact"/>
            </w:pPr>
            <w:r>
              <w:rPr>
                <w:b/>
                <w:bCs/>
              </w:rPr>
              <w:t xml:space="preserve">Hupyy</w:t>
            </w:r>
          </w:p>
        </w:tc>
        <w:tc>
          <w:tcPr/>
          <w:p>
            <w:pPr>
              <w:pStyle w:val="Compact"/>
            </w:pPr>
            <w:r>
              <w:rPr>
                <w:b/>
                <w:bCs/>
              </w:rPr>
              <w:t xml:space="preserve">SMT solvers (100%)</w:t>
            </w:r>
          </w:p>
        </w:tc>
        <w:tc>
          <w:tcPr/>
          <w:p>
            <w:pPr>
              <w:pStyle w:val="Compact"/>
            </w:pPr>
            <w:r>
              <w:rPr>
                <w:b/>
                <w:bCs/>
              </w:rPr>
              <w:t xml:space="preserve">HIGH</w:t>
            </w:r>
            <w:r>
              <w:t xml:space="preserve"> </w:t>
            </w:r>
            <w:r>
              <w:t xml:space="preserve">(HIPAA-native)</w:t>
            </w:r>
          </w:p>
        </w:tc>
        <w:tc>
          <w:tcPr/>
          <w:p>
            <w:pPr>
              <w:pStyle w:val="Compact"/>
            </w:pPr>
            <w:r>
              <w:rPr>
                <w:b/>
                <w:bCs/>
              </w:rPr>
              <w:t xml:space="preserve">Mathematical proofs</w:t>
            </w:r>
          </w:p>
        </w:tc>
        <w:tc>
          <w:tcPr/>
          <w:p>
            <w:pPr>
              <w:pStyle w:val="Compact"/>
            </w:pPr>
            <w:r>
              <w:rPr>
                <w:b/>
                <w:bCs/>
              </w:rPr>
              <w:t xml:space="preserve">$250K-600K</w:t>
            </w:r>
          </w:p>
        </w:tc>
        <w:tc>
          <w:tcPr/>
          <w:p>
            <w:pPr>
              <w:pStyle w:val="Compact"/>
            </w:pPr>
            <w:r>
              <w:rPr>
                <w:b/>
                <w:bCs/>
              </w:rPr>
              <w:t xml:space="preserve">Market leader</w:t>
            </w:r>
          </w:p>
        </w:tc>
      </w:tr>
    </w:tbl>
    <w:bookmarkEnd w:id="27"/>
    <w:bookmarkStart w:id="28" w:name="unique-value-propositions"/>
    <w:p>
      <w:pPr>
        <w:pStyle w:val="Heading3"/>
      </w:pPr>
      <w:r>
        <w:rPr>
          <w:rStyle w:val="SectionNumber"/>
        </w:rPr>
        <w:t xml:space="preserve">1.5.3</w:t>
      </w:r>
      <w:r>
        <w:tab/>
      </w:r>
      <w:r>
        <w:t xml:space="preserve">4.3 Unique Value Propositions</w:t>
      </w:r>
    </w:p>
    <w:p>
      <w:pPr>
        <w:pStyle w:val="FirstParagraph"/>
      </w:pPr>
      <w:r>
        <w:rPr>
          <w:b/>
          <w:bCs/>
        </w:rPr>
        <w:t xml:space="preserve">1. Mathematical Guarantees vs. Statistical Approximations</w:t>
      </w:r>
    </w:p>
    <w:p>
      <w:pPr>
        <w:pStyle w:val="Compact"/>
        <w:numPr>
          <w:ilvl w:val="0"/>
          <w:numId w:val="1031"/>
        </w:numPr>
      </w:pPr>
      <w:r>
        <w:rPr>
          <w:b/>
          <w:bCs/>
        </w:rPr>
        <w:t xml:space="preserve">Hupyy</w:t>
      </w:r>
      <w:r>
        <w:t xml:space="preserve">: 100% mathematical proof of correctness within bounded domains (zero hallucinations guaranteed)</w:t>
      </w:r>
    </w:p>
    <w:p>
      <w:pPr>
        <w:pStyle w:val="Compact"/>
        <w:numPr>
          <w:ilvl w:val="0"/>
          <w:numId w:val="1031"/>
        </w:numPr>
      </w:pPr>
      <w:r>
        <w:rPr>
          <w:b/>
          <w:bCs/>
        </w:rPr>
        <w:t xml:space="preserve">Competitors</w:t>
      </w:r>
      <w:r>
        <w:t xml:space="preserve">: 70-99% statistical accuracy (RAG 40-70% error reduction, AWS Bedrock</w:t>
      </w:r>
      <w:r>
        <w:t xml:space="preserve"> </w:t>
      </w:r>
      <w:r>
        <w:t xml:space="preserve">“up to 99%”</w:t>
      </w:r>
      <w:r>
        <w:t xml:space="preserve">, SHAP/LIME explanations not validations)</w:t>
      </w:r>
    </w:p>
    <w:p>
      <w:pPr>
        <w:pStyle w:val="Compact"/>
        <w:numPr>
          <w:ilvl w:val="0"/>
          <w:numId w:val="1031"/>
        </w:numPr>
      </w:pPr>
      <w:r>
        <w:rPr>
          <w:b/>
          <w:bCs/>
        </w:rPr>
        <w:t xml:space="preserve">Healthcare Impact</w:t>
      </w:r>
      <w:r>
        <w:t xml:space="preserve">: Even 1% error rate affects thousands of patients annually at scale (10,000 validations/day × 1% = 100 errors/day = 36,500/year). Zero-error guarantee critical for patient safety and malpractice defense.</w:t>
      </w:r>
    </w:p>
    <w:p>
      <w:pPr>
        <w:pStyle w:val="FirstParagraph"/>
      </w:pPr>
      <w:r>
        <w:rPr>
          <w:b/>
          <w:bCs/>
        </w:rPr>
        <w:t xml:space="preserve">2. Regulatory Alignment Across Frameworks</w:t>
      </w:r>
    </w:p>
    <w:p>
      <w:pPr>
        <w:pStyle w:val="Compact"/>
        <w:numPr>
          <w:ilvl w:val="0"/>
          <w:numId w:val="1032"/>
        </w:numPr>
      </w:pPr>
      <w:r>
        <w:rPr>
          <w:b/>
          <w:bCs/>
        </w:rPr>
        <w:t xml:space="preserve">HIPAA</w:t>
      </w:r>
      <w:r>
        <w:t xml:space="preserve">: Comprehensive audit trails and data integrity verification (immutable PostgreSQL logs, SMT-LIB proofs)</w:t>
      </w:r>
    </w:p>
    <w:p>
      <w:pPr>
        <w:pStyle w:val="Compact"/>
        <w:numPr>
          <w:ilvl w:val="0"/>
          <w:numId w:val="1032"/>
        </w:numPr>
      </w:pPr>
      <w:r>
        <w:rPr>
          <w:b/>
          <w:bCs/>
        </w:rPr>
        <w:t xml:space="preserve">CMS Medicare</w:t>
      </w:r>
      <w:r>
        <w:t xml:space="preserve">: Demonstrable proof AI considers individual patient data (SMT constraints provably use only patient-specific variables)</w:t>
      </w:r>
    </w:p>
    <w:p>
      <w:pPr>
        <w:pStyle w:val="Compact"/>
        <w:numPr>
          <w:ilvl w:val="0"/>
          <w:numId w:val="1032"/>
        </w:numPr>
      </w:pPr>
      <w:r>
        <w:rPr>
          <w:b/>
          <w:bCs/>
        </w:rPr>
        <w:t xml:space="preserve">FDA</w:t>
      </w:r>
      <w:r>
        <w:t xml:space="preserve">: Interpretability and transparency satisfying CDS and SaMD requirements (SMT-LIB syntax human-readable)</w:t>
      </w:r>
    </w:p>
    <w:p>
      <w:pPr>
        <w:pStyle w:val="Compact"/>
        <w:numPr>
          <w:ilvl w:val="0"/>
          <w:numId w:val="1032"/>
        </w:numPr>
      </w:pPr>
      <w:r>
        <w:rPr>
          <w:b/>
          <w:bCs/>
        </w:rPr>
        <w:t xml:space="preserve">EU AI Act</w:t>
      </w:r>
      <w:r>
        <w:t xml:space="preserve">: Mathematical explainability exceeding Article 13 standards (formal proofs more transparent than statistical XAI)</w:t>
      </w:r>
    </w:p>
    <w:p>
      <w:pPr>
        <w:pStyle w:val="Compact"/>
        <w:numPr>
          <w:ilvl w:val="0"/>
          <w:numId w:val="1032"/>
        </w:numPr>
      </w:pPr>
      <w:r>
        <w:rPr>
          <w:b/>
          <w:bCs/>
        </w:rPr>
        <w:t xml:space="preserve">Differentiation</w:t>
      </w:r>
      <w:r>
        <w:t xml:space="preserve">: Multi-regulatory compliance from single technical foundation (SMT solvers) vs. competitors requiring separate solutions per framework</w:t>
      </w:r>
    </w:p>
    <w:p>
      <w:pPr>
        <w:pStyle w:val="FirstParagraph"/>
      </w:pPr>
      <w:r>
        <w:rPr>
          <w:b/>
          <w:bCs/>
        </w:rPr>
        <w:t xml:space="preserve">3. Open-Source Foundation vs. Vendor Lock-In</w:t>
      </w:r>
    </w:p>
    <w:p>
      <w:pPr>
        <w:pStyle w:val="Compact"/>
        <w:numPr>
          <w:ilvl w:val="0"/>
          <w:numId w:val="1033"/>
        </w:numPr>
      </w:pPr>
      <w:r>
        <w:rPr>
          <w:b/>
          <w:bCs/>
        </w:rPr>
        <w:t xml:space="preserve">Hupyy</w:t>
      </w:r>
      <w:r>
        <w:t xml:space="preserve">: Z3/cvc5 open-source solvers, deploy anywhere (AWS, Azure, GCP, on-premise), client visibility into SMT-LIB constraints</w:t>
      </w:r>
    </w:p>
    <w:p>
      <w:pPr>
        <w:pStyle w:val="Compact"/>
        <w:numPr>
          <w:ilvl w:val="0"/>
          <w:numId w:val="1033"/>
        </w:numPr>
      </w:pPr>
      <w:r>
        <w:rPr>
          <w:b/>
          <w:bCs/>
        </w:rPr>
        <w:t xml:space="preserve">AWS Bedrock</w:t>
      </w:r>
      <w:r>
        <w:t xml:space="preserve">: AWS-only, black-box AWS-managed constraints, cloud requirement</w:t>
      </w:r>
    </w:p>
    <w:p>
      <w:pPr>
        <w:pStyle w:val="Compact"/>
        <w:numPr>
          <w:ilvl w:val="0"/>
          <w:numId w:val="1033"/>
        </w:numPr>
      </w:pPr>
      <w:r>
        <w:rPr>
          <w:b/>
          <w:bCs/>
        </w:rPr>
        <w:t xml:space="preserve">IBM/Epic</w:t>
      </w:r>
      <w:r>
        <w:t xml:space="preserve">: Proprietary platforms, vendor ecosystem dependencies</w:t>
      </w:r>
    </w:p>
    <w:p>
      <w:pPr>
        <w:pStyle w:val="Compact"/>
        <w:numPr>
          <w:ilvl w:val="0"/>
          <w:numId w:val="1033"/>
        </w:numPr>
      </w:pPr>
      <w:r>
        <w:rPr>
          <w:b/>
          <w:bCs/>
        </w:rPr>
        <w:t xml:space="preserve">Value</w:t>
      </w:r>
      <w:r>
        <w:t xml:space="preserve">: Healthcare organizations with data sovereignty requirements, multi-cloud strategies, or regulatory auditability needs favor Hupyy’s transparency and portability</w:t>
      </w:r>
    </w:p>
    <w:p>
      <w:pPr>
        <w:pStyle w:val="FirstParagraph"/>
      </w:pPr>
      <w:r>
        <w:rPr>
          <w:b/>
          <w:bCs/>
        </w:rPr>
        <w:t xml:space="preserve">4. Healthcare-Specific Optimization</w:t>
      </w:r>
    </w:p>
    <w:p>
      <w:pPr>
        <w:pStyle w:val="Compact"/>
        <w:numPr>
          <w:ilvl w:val="0"/>
          <w:numId w:val="1034"/>
        </w:numPr>
      </w:pPr>
      <w:r>
        <w:rPr>
          <w:b/>
          <w:bCs/>
        </w:rPr>
        <w:t xml:space="preserve">Hupyy</w:t>
      </w:r>
      <w:r>
        <w:t xml:space="preserve">: Pre-built constraint libraries for CMS LCD/NCD, NCCN oncology pathways, ADA diabetes guidelines, clinical specialties</w:t>
      </w:r>
    </w:p>
    <w:p>
      <w:pPr>
        <w:pStyle w:val="Compact"/>
        <w:numPr>
          <w:ilvl w:val="0"/>
          <w:numId w:val="1034"/>
        </w:numPr>
      </w:pPr>
      <w:r>
        <w:rPr>
          <w:b/>
          <w:bCs/>
        </w:rPr>
        <w:t xml:space="preserve">AWS Bedrock</w:t>
      </w:r>
      <w:r>
        <w:t xml:space="preserve">: General-purpose validation requiring custom policy development</w:t>
      </w:r>
    </w:p>
    <w:p>
      <w:pPr>
        <w:pStyle w:val="Compact"/>
        <w:numPr>
          <w:ilvl w:val="0"/>
          <w:numId w:val="1034"/>
        </w:numPr>
      </w:pPr>
      <w:r>
        <w:rPr>
          <w:b/>
          <w:bCs/>
        </w:rPr>
        <w:t xml:space="preserve">IBM/SAS</w:t>
      </w:r>
      <w:r>
        <w:t xml:space="preserve">: Configurable platforms requiring healthcare expertise to customize</w:t>
      </w:r>
    </w:p>
    <w:p>
      <w:pPr>
        <w:pStyle w:val="Compact"/>
        <w:numPr>
          <w:ilvl w:val="0"/>
          <w:numId w:val="1034"/>
        </w:numPr>
      </w:pPr>
      <w:r>
        <w:rPr>
          <w:b/>
          <w:bCs/>
        </w:rPr>
        <w:t xml:space="preserve">Value</w:t>
      </w:r>
      <w:r>
        <w:t xml:space="preserve">: Faster time-to-value (weeks not months) and lower customization costs ($250K vs. $500K-1M for enterprise GRC platforms)</w:t>
      </w:r>
    </w:p>
    <w:bookmarkEnd w:id="28"/>
    <w:bookmarkStart w:id="29" w:name="competitive-moat-analysis"/>
    <w:p>
      <w:pPr>
        <w:pStyle w:val="Heading3"/>
      </w:pPr>
      <w:r>
        <w:rPr>
          <w:rStyle w:val="SectionNumber"/>
        </w:rPr>
        <w:t xml:space="preserve">1.5.4</w:t>
      </w:r>
      <w:r>
        <w:tab/>
      </w:r>
      <w:r>
        <w:t xml:space="preserve">4.4 Competitive Moat Analysis</w:t>
      </w:r>
    </w:p>
    <w:p>
      <w:pPr>
        <w:pStyle w:val="FirstParagraph"/>
      </w:pPr>
      <w:r>
        <w:rPr>
          <w:b/>
          <w:bCs/>
        </w:rPr>
        <w:t xml:space="preserve">Defensibility Factors</w:t>
      </w:r>
      <w:r>
        <w:t xml:space="preserve">:</w:t>
      </w:r>
    </w:p>
    <w:p>
      <w:pPr>
        <w:numPr>
          <w:ilvl w:val="0"/>
          <w:numId w:val="1035"/>
        </w:numPr>
      </w:pPr>
      <w:r>
        <w:rPr>
          <w:b/>
          <w:bCs/>
        </w:rPr>
        <w:t xml:space="preserve">First-Mover Advantage</w:t>
      </w:r>
      <w:r>
        <w:t xml:space="preserve"> </w:t>
      </w:r>
      <w:r>
        <w:t xml:space="preserve">(12-18 month window): Establish 15-20 customer references before AWS/IBM deploy healthcare-specialized offerings, build regulatory authority relationships (FDA, CMS consultations), create thought leadership positioning (conference presentations, peer-reviewed publications)</w:t>
      </w:r>
    </w:p>
    <w:p>
      <w:pPr>
        <w:numPr>
          <w:ilvl w:val="0"/>
          <w:numId w:val="1035"/>
        </w:numPr>
      </w:pPr>
      <w:r>
        <w:rPr>
          <w:b/>
          <w:bCs/>
        </w:rPr>
        <w:t xml:space="preserve">Healthcare Domain Expertise</w:t>
      </w:r>
      <w:r>
        <w:t xml:space="preserve">: Constraint library development requires years of clinical SME collaboration to formalize CMS regulations, clinical guidelines, specialty-specific pathways—difficult for generalist competitors to replicate quickly</w:t>
      </w:r>
    </w:p>
    <w:p>
      <w:pPr>
        <w:numPr>
          <w:ilvl w:val="0"/>
          <w:numId w:val="1035"/>
        </w:numPr>
      </w:pPr>
      <w:r>
        <w:rPr>
          <w:b/>
          <w:bCs/>
        </w:rPr>
        <w:t xml:space="preserve">Innova Distribution Channel</w:t>
      </w:r>
      <w:r>
        <w:t xml:space="preserve">: Exclusive or preferred partnership with Innova provides built-in distribution to 30+ existing healthcare clients, reducing customer acquisition costs and accelerating adoption vs. cold outbound</w:t>
      </w:r>
    </w:p>
    <w:p>
      <w:pPr>
        <w:numPr>
          <w:ilvl w:val="0"/>
          <w:numId w:val="1035"/>
        </w:numPr>
      </w:pPr>
      <w:r>
        <w:rPr>
          <w:b/>
          <w:bCs/>
        </w:rPr>
        <w:t xml:space="preserve">Regulatory Credibility</w:t>
      </w:r>
      <w:r>
        <w:t xml:space="preserve">: Early HIPAA certification, FDA CDS exemption validation, and potential CMS case studies create regulatory stamp of approval difficult for later entrants to obtain without production deployments</w:t>
      </w:r>
    </w:p>
    <w:p>
      <w:pPr>
        <w:numPr>
          <w:ilvl w:val="0"/>
          <w:numId w:val="1035"/>
        </w:numPr>
      </w:pPr>
      <w:r>
        <w:rPr>
          <w:b/>
          <w:bCs/>
        </w:rPr>
        <w:t xml:space="preserve">Patent Potential</w:t>
      </w:r>
      <w:r>
        <w:t xml:space="preserve">: SMT-based healthcare AI validation methodology, healthcare-specific constraint formulations, hybrid LLM+SMT architectures potentially patentable for defensive IP protection</w:t>
      </w:r>
    </w:p>
    <w:p>
      <w:pPr>
        <w:pStyle w:val="FirstParagraph"/>
      </w:pPr>
      <w:r>
        <w:rPr>
          <w:b/>
          <w:bCs/>
        </w:rPr>
        <w:t xml:space="preserve">Competitive Threats</w:t>
      </w:r>
      <w:r>
        <w:t xml:space="preserve">:</w:t>
      </w:r>
    </w:p>
    <w:p>
      <w:pPr>
        <w:pStyle w:val="BodyText"/>
      </w:pPr>
      <w:r>
        <w:rPr>
          <w:b/>
          <w:bCs/>
        </w:rPr>
        <w:t xml:space="preserve">High Threat: AWS Bedrock Automated Reasoning</w:t>
      </w:r>
      <w:r>
        <w:t xml:space="preserve"> </w:t>
      </w:r>
      <w:r>
        <w:t xml:space="preserve">- Announced December 2024 (preview), similar SMT-based approach, Amazon’s market reach and cloud dominance</w:t>
      </w:r>
      <w:r>
        <w:t xml:space="preserve"> </w:t>
      </w:r>
      <w:r>
        <w:t xml:space="preserve">-</w:t>
      </w:r>
      <w:r>
        <w:t xml:space="preserve"> </w:t>
      </w:r>
      <w:r>
        <w:rPr>
          <w:b/>
          <w:bCs/>
        </w:rPr>
        <w:t xml:space="preserve">Mitigation</w:t>
      </w:r>
      <w:r>
        <w:t xml:space="preserve">: Pursue AWS partnership (Advanced Consulting Partner), emphasize healthcare specialization and on-premise capability, move fast to establish customer base before AWS general availability</w:t>
      </w:r>
    </w:p>
    <w:p>
      <w:pPr>
        <w:pStyle w:val="BodyText"/>
      </w:pPr>
      <w:r>
        <w:rPr>
          <w:b/>
          <w:bCs/>
        </w:rPr>
        <w:t xml:space="preserve">Medium Threat: Big 4 Consulting Firms</w:t>
      </w:r>
      <w:r>
        <w:t xml:space="preserve"> </w:t>
      </w:r>
      <w:r>
        <w:t xml:space="preserve">- Deloitte, Accenture, PwC, EY could build or acquire competitive technology</w:t>
      </w:r>
      <w:r>
        <w:t xml:space="preserve"> </w:t>
      </w:r>
      <w:r>
        <w:t xml:space="preserve">-</w:t>
      </w:r>
      <w:r>
        <w:t xml:space="preserve"> </w:t>
      </w:r>
      <w:r>
        <w:rPr>
          <w:b/>
          <w:bCs/>
        </w:rPr>
        <w:t xml:space="preserve">Mitigation</w:t>
      </w:r>
      <w:r>
        <w:t xml:space="preserve">: Develop Big 4 partner program (make them distribution channel not competitor), build 15-20 references before Big 4 mobilizes, emphasize Innova’s implementation agility vs. Big 4 bureaucracy</w:t>
      </w:r>
    </w:p>
    <w:p>
      <w:pPr>
        <w:pStyle w:val="BodyText"/>
      </w:pPr>
      <w:r>
        <w:rPr>
          <w:b/>
          <w:bCs/>
        </w:rPr>
        <w:t xml:space="preserve">Low Threat: Healthcare IT Incumbents (Epic, Oracle)</w:t>
      </w:r>
      <w:r>
        <w:t xml:space="preserve"> </w:t>
      </w:r>
      <w:r>
        <w:t xml:space="preserve">- Epic/Oracle could develop native validation capabilities, but historically slow to innovate</w:t>
      </w:r>
      <w:r>
        <w:t xml:space="preserve"> </w:t>
      </w:r>
      <w:r>
        <w:t xml:space="preserve">-</w:t>
      </w:r>
      <w:r>
        <w:t xml:space="preserve"> </w:t>
      </w:r>
      <w:r>
        <w:rPr>
          <w:b/>
          <w:bCs/>
        </w:rPr>
        <w:t xml:space="preserve">Mitigation</w:t>
      </w:r>
      <w:r>
        <w:t xml:space="preserve">: Position Hupyy as independent third-party validation (malpractice insurers prefer independence), pursue SMART on FHIR certification for Epic integration</w:t>
      </w:r>
    </w:p>
    <w:p>
      <w:pPr>
        <w:pStyle w:val="BodyText"/>
      </w:pPr>
      <w:r>
        <w:rPr>
          <w:b/>
          <w:bCs/>
        </w:rPr>
        <w:t xml:space="preserve">Competitive Positioning Statement</w:t>
      </w:r>
      <w:r>
        <w:t xml:space="preserve">:</w:t>
      </w:r>
    </w:p>
    <w:p>
      <w:pPr>
        <w:pStyle w:val="BlockText"/>
      </w:pPr>
      <w:r>
        <w:t xml:space="preserve">“Hupyy is the only healthcare AI validation platform providing mathematical proof—not statistical estimates—that AI systems meet HIPAA, CMS, and FDA requirements. While competitors offer 99% accuracy or process compliance, Hupyy guarantees zero hallucinations through SMT solver formal verification, protecting your organization from $2.1M HIPAA penalties, malpractice lawsuits, and Medicare Advantage contract sanctions.”</w:t>
      </w:r>
    </w:p>
    <w:p>
      <w:r>
        <w:pict>
          <v:rect style="width:0;height:1.5pt" o:hralign="center" o:hrstd="t" o:hr="t"/>
        </w:pict>
      </w:r>
    </w:p>
    <w:bookmarkEnd w:id="29"/>
    <w:bookmarkEnd w:id="30"/>
    <w:bookmarkStart w:id="35" w:name="implementation-roadmap-and-timeline"/>
    <w:p>
      <w:pPr>
        <w:pStyle w:val="Heading2"/>
      </w:pPr>
      <w:r>
        <w:rPr>
          <w:rStyle w:val="SectionNumber"/>
        </w:rPr>
        <w:t xml:space="preserve">1.6</w:t>
      </w:r>
      <w:r>
        <w:tab/>
      </w:r>
      <w:r>
        <w:t xml:space="preserve">5. Implementation Roadmap and Timeline</w:t>
      </w:r>
    </w:p>
    <w:bookmarkStart w:id="31" w:name="phased-implementation-overview"/>
    <w:p>
      <w:pPr>
        <w:pStyle w:val="Heading3"/>
      </w:pPr>
      <w:r>
        <w:rPr>
          <w:rStyle w:val="SectionNumber"/>
        </w:rPr>
        <w:t xml:space="preserve">1.6.1</w:t>
      </w:r>
      <w:r>
        <w:tab/>
      </w:r>
      <w:r>
        <w:t xml:space="preserve">5.1 Phased Implementation Overview</w:t>
      </w:r>
    </w:p>
    <w:p>
      <w:pPr>
        <w:pStyle w:val="FirstParagraph"/>
      </w:pPr>
      <w:r>
        <w:rPr>
          <w:b/>
          <w:bCs/>
        </w:rPr>
        <w:t xml:space="preserve">Phase 1: Proof of Concept</w:t>
      </w:r>
      <w:r>
        <w:t xml:space="preserve"> </w:t>
      </w:r>
      <w:r>
        <w:t xml:space="preserve">(Weeks 1-6, $50K-75K)</w:t>
      </w:r>
    </w:p>
    <w:p>
      <w:pPr>
        <w:pStyle w:val="BodyText"/>
      </w:pPr>
      <w:r>
        <w:rPr>
          <w:b/>
          <w:bCs/>
        </w:rPr>
        <w:t xml:space="preserve">Objective</w:t>
      </w:r>
      <w:r>
        <w:t xml:space="preserve">: Validate technical feasibility and business value proposition with minimal investment</w:t>
      </w:r>
    </w:p>
    <w:p>
      <w:pPr>
        <w:pStyle w:val="BodyText"/>
      </w:pPr>
      <w:r>
        <w:rPr>
          <w:b/>
          <w:bCs/>
        </w:rPr>
        <w:t xml:space="preserve">Activities</w:t>
      </w:r>
      <w:r>
        <w:t xml:space="preserve">:</w:t>
      </w:r>
      <w:r>
        <w:t xml:space="preserve"> </w:t>
      </w:r>
      <w:r>
        <w:t xml:space="preserve">- Select pilot client from Innova’s 30+ healthcare relationships (ideal: mid-size hospital, existing AI deployment, HIPAA audit concerns)</w:t>
      </w:r>
      <w:r>
        <w:t xml:space="preserve"> </w:t>
      </w:r>
      <w:r>
        <w:t xml:space="preserve">- Design integration architecture (API wrapper, middleware)</w:t>
      </w:r>
      <w:r>
        <w:t xml:space="preserve"> </w:t>
      </w:r>
      <w:r>
        <w:t xml:space="preserve">- Configure Z3 solver for healthcare constraints (ICD-10, CPT codes, clinical pathways)</w:t>
      </w:r>
      <w:r>
        <w:t xml:space="preserve"> </w:t>
      </w:r>
      <w:r>
        <w:t xml:space="preserve">- Create 1,000 clinical scenario test dataset</w:t>
      </w:r>
      <w:r>
        <w:t xml:space="preserve"> </w:t>
      </w:r>
      <w:r>
        <w:t xml:space="preserve">- Execute comprehensive testing (hallucination rate, latency, accuracy)</w:t>
      </w:r>
      <w:r>
        <w:t xml:space="preserve"> </w:t>
      </w:r>
      <w:r>
        <w:t xml:space="preserve">- Conduct live demonstration for client executives and physicians</w:t>
      </w:r>
      <w:r>
        <w:t xml:space="preserve"> </w:t>
      </w:r>
      <w:r>
        <w:t xml:space="preserve">- Document case study with quantified results</w:t>
      </w:r>
    </w:p>
    <w:p>
      <w:pPr>
        <w:pStyle w:val="BodyText"/>
      </w:pPr>
      <w:r>
        <w:rPr>
          <w:b/>
          <w:bCs/>
        </w:rPr>
        <w:t xml:space="preserve">Success Criteria</w:t>
      </w:r>
      <w:r>
        <w:t xml:space="preserve">:</w:t>
      </w:r>
      <w:r>
        <w:t xml:space="preserve"> </w:t>
      </w:r>
      <w:r>
        <w:t xml:space="preserve">- Zero hallucinations (100% pass rate on 1,000 scenarios)</w:t>
      </w:r>
      <w:r>
        <w:t xml:space="preserve"> </w:t>
      </w:r>
      <w:r>
        <w:t xml:space="preserve">- &lt;100ms validation latency (95th percentile)</w:t>
      </w:r>
      <w:r>
        <w:t xml:space="preserve"> </w:t>
      </w:r>
      <w:r>
        <w:t xml:space="preserve">- Client executive approval to proceed to pilot</w:t>
      </w:r>
      <w:r>
        <w:t xml:space="preserve"> </w:t>
      </w:r>
      <w:r>
        <w:t xml:space="preserve">- Documented ROI &gt;300% potential return</w:t>
      </w:r>
    </w:p>
    <w:p>
      <w:pPr>
        <w:pStyle w:val="BodyText"/>
      </w:pPr>
      <w:r>
        <w:rPr>
          <w:b/>
          <w:bCs/>
        </w:rPr>
        <w:t xml:space="preserve">Go/No-Go Decision</w:t>
      </w:r>
      <w:r>
        <w:t xml:space="preserve"> </w:t>
      </w:r>
      <w:r>
        <w:t xml:space="preserve">(Week 6): All technical metrics achieved + client commits to 3-month paid pilot</w:t>
      </w:r>
    </w:p>
    <w:p>
      <w:pPr>
        <w:pStyle w:val="BodyText"/>
      </w:pPr>
      <w:r>
        <w:rPr>
          <w:b/>
          <w:bCs/>
        </w:rPr>
        <w:t xml:space="preserve">Phase 2: Pilot Deployment</w:t>
      </w:r>
      <w:r>
        <w:t xml:space="preserve"> </w:t>
      </w:r>
      <w:r>
        <w:t xml:space="preserve">(Months 2-4, $100K-150K net after pilot revenue offset)</w:t>
      </w:r>
    </w:p>
    <w:p>
      <w:pPr>
        <w:pStyle w:val="BodyText"/>
      </w:pPr>
      <w:r>
        <w:rPr>
          <w:b/>
          <w:bCs/>
        </w:rPr>
        <w:t xml:space="preserve">Objective</w:t>
      </w:r>
      <w:r>
        <w:t xml:space="preserve">: Validate production readiness, regulatory compliance, and commercial model with 1-2 paying clients</w:t>
      </w:r>
    </w:p>
    <w:p>
      <w:pPr>
        <w:pStyle w:val="BodyText"/>
      </w:pPr>
      <w:r>
        <w:rPr>
          <w:b/>
          <w:bCs/>
        </w:rPr>
        <w:t xml:space="preserve">Activities</w:t>
      </w:r>
      <w:r>
        <w:t xml:space="preserve">:</w:t>
      </w:r>
      <w:r>
        <w:t xml:space="preserve"> </w:t>
      </w:r>
      <w:r>
        <w:t xml:space="preserve">- Deploy to production environment with HIPAA security controls (encryption, access controls, audit logging)</w:t>
      </w:r>
      <w:r>
        <w:t xml:space="preserve"> </w:t>
      </w:r>
      <w:r>
        <w:t xml:space="preserve">- Execute pilot client contract ($75K-100K for 3-month engagement, 99.5% uptime SLA)</w:t>
      </w:r>
      <w:r>
        <w:t xml:space="preserve"> </w:t>
      </w:r>
      <w:r>
        <w:t xml:space="preserve">- Process 10,000+ real clinical decisions through validation pipeline</w:t>
      </w:r>
      <w:r>
        <w:t xml:space="preserve"> </w:t>
      </w:r>
      <w:r>
        <w:t xml:space="preserve">- Engage HIPAA compliance auditor for certification assessment</w:t>
      </w:r>
      <w:r>
        <w:t xml:space="preserve"> </w:t>
      </w:r>
      <w:r>
        <w:t xml:space="preserve">- Conduct client satisfaction survey and ROI analysis</w:t>
      </w:r>
      <w:r>
        <w:t xml:space="preserve"> </w:t>
      </w:r>
      <w:r>
        <w:t xml:space="preserve">- Capture case study with video testimonials</w:t>
      </w:r>
    </w:p>
    <w:p>
      <w:pPr>
        <w:pStyle w:val="BodyText"/>
      </w:pPr>
      <w:r>
        <w:rPr>
          <w:b/>
          <w:bCs/>
        </w:rPr>
        <w:t xml:space="preserve">Success Criteria</w:t>
      </w:r>
      <w:r>
        <w:t xml:space="preserve">:</w:t>
      </w:r>
      <w:r>
        <w:t xml:space="preserve"> </w:t>
      </w:r>
      <w:r>
        <w:t xml:space="preserve">- 99.5%+ uptime SLA achievement</w:t>
      </w:r>
      <w:r>
        <w:t xml:space="preserve"> </w:t>
      </w:r>
      <w:r>
        <w:t xml:space="preserve">- Zero HIPAA violations or security incidents</w:t>
      </w:r>
      <w:r>
        <w:t xml:space="preserve"> </w:t>
      </w:r>
      <w:r>
        <w:t xml:space="preserve">- HIPAA compliance certification obtained or clear pathway</w:t>
      </w:r>
      <w:r>
        <w:t xml:space="preserve"> </w:t>
      </w:r>
      <w:r>
        <w:t xml:space="preserve">- Client satisfaction score &gt;8.5/10</w:t>
      </w:r>
      <w:r>
        <w:t xml:space="preserve"> </w:t>
      </w:r>
      <w:r>
        <w:t xml:space="preserve">- Client commits to annual contract renewal</w:t>
      </w:r>
    </w:p>
    <w:p>
      <w:pPr>
        <w:pStyle w:val="BodyText"/>
      </w:pPr>
      <w:r>
        <w:rPr>
          <w:b/>
          <w:bCs/>
        </w:rPr>
        <w:t xml:space="preserve">Go/No-Go Decision</w:t>
      </w:r>
      <w:r>
        <w:t xml:space="preserve"> </w:t>
      </w:r>
      <w:r>
        <w:t xml:space="preserve">(Month 4): HIPAA certification achieved/imminent + pilot client renews + pipeline of 3+ qualified opportunities</w:t>
      </w:r>
    </w:p>
    <w:p>
      <w:pPr>
        <w:pStyle w:val="BodyText"/>
      </w:pPr>
      <w:r>
        <w:rPr>
          <w:b/>
          <w:bCs/>
        </w:rPr>
        <w:t xml:space="preserve">Phase 3: Scale and Productization</w:t>
      </w:r>
      <w:r>
        <w:t xml:space="preserve"> </w:t>
      </w:r>
      <w:r>
        <w:t xml:space="preserve">(Months 5-12, Revenue-neutral to positive)</w:t>
      </w:r>
    </w:p>
    <w:p>
      <w:pPr>
        <w:pStyle w:val="BodyText"/>
      </w:pPr>
      <w:r>
        <w:rPr>
          <w:b/>
          <w:bCs/>
        </w:rPr>
        <w:t xml:space="preserve">Objective</w:t>
      </w:r>
      <w:r>
        <w:t xml:space="preserve">: Drive rapid adoption, transition to platform, achieve $500K+ ARR</w:t>
      </w:r>
    </w:p>
    <w:p>
      <w:pPr>
        <w:pStyle w:val="BodyText"/>
      </w:pPr>
      <w:r>
        <w:rPr>
          <w:b/>
          <w:bCs/>
        </w:rPr>
        <w:t xml:space="preserve">Months 5-6: Rapid Client Expansion</w:t>
      </w:r>
      <w:r>
        <w:t xml:space="preserve"> </w:t>
      </w:r>
      <w:r>
        <w:t xml:space="preserve">- Target 3-5 client deployments per month using proven implementation playbook</w:t>
      </w:r>
      <w:r>
        <w:t xml:space="preserve"> </w:t>
      </w:r>
      <w:r>
        <w:t xml:space="preserve">- Offer expedited deployment (4-6 weeks vs. 3 months)</w:t>
      </w:r>
      <w:r>
        <w:t xml:space="preserve"> </w:t>
      </w:r>
      <w:r>
        <w:t xml:space="preserve">- Establish customer success function</w:t>
      </w:r>
      <w:r>
        <w:t xml:space="preserve"> </w:t>
      </w:r>
      <w:r>
        <w:t xml:space="preserve">- Refine pricing ($50K-250K annual contracts)</w:t>
      </w:r>
    </w:p>
    <w:p>
      <w:pPr>
        <w:pStyle w:val="BodyText"/>
      </w:pPr>
      <w:r>
        <w:rPr>
          <w:b/>
          <w:bCs/>
        </w:rPr>
        <w:t xml:space="preserve">Months 7-9: Platform Development</w:t>
      </w:r>
      <w:r>
        <w:t xml:space="preserve"> </w:t>
      </w:r>
      <w:r>
        <w:t xml:space="preserve">- Transition from custom integrations to standardized platform</w:t>
      </w:r>
      <w:r>
        <w:t xml:space="preserve"> </w:t>
      </w:r>
      <w:r>
        <w:t xml:space="preserve">- Develop pre-built EHR connectors (Epic, Oracle Health/Cerner)</w:t>
      </w:r>
      <w:r>
        <w:t xml:space="preserve"> </w:t>
      </w:r>
      <w:r>
        <w:t xml:space="preserve">- Build customer-facing dashboard and reporting</w:t>
      </w:r>
      <w:r>
        <w:t xml:space="preserve"> </w:t>
      </w:r>
      <w:r>
        <w:t xml:space="preserve">- Implement multi-tenant architecture</w:t>
      </w:r>
      <w:r>
        <w:t xml:space="preserve"> </w:t>
      </w:r>
      <w:r>
        <w:t xml:space="preserve">- Reduce per-client implementation cost from $90K to &lt;$30K</w:t>
      </w:r>
    </w:p>
    <w:p>
      <w:pPr>
        <w:pStyle w:val="BodyText"/>
      </w:pPr>
      <w:r>
        <w:rPr>
          <w:b/>
          <w:bCs/>
        </w:rPr>
        <w:t xml:space="preserve">Months 10-12: Market Positioning</w:t>
      </w:r>
      <w:r>
        <w:t xml:space="preserve"> </w:t>
      </w:r>
      <w:r>
        <w:t xml:space="preserve">- Launch marketing campaign (conferences, whitepapers, webinars)</w:t>
      </w:r>
      <w:r>
        <w:t xml:space="preserve"> </w:t>
      </w:r>
      <w:r>
        <w:t xml:space="preserve">- Publish 3-5 case studies with client testimonials</w:t>
      </w:r>
      <w:r>
        <w:t xml:space="preserve"> </w:t>
      </w:r>
      <w:r>
        <w:t xml:space="preserve">- Establish recurring revenue model (annual subscriptions)</w:t>
      </w:r>
      <w:r>
        <w:t xml:space="preserve"> </w:t>
      </w:r>
      <w:r>
        <w:t xml:space="preserve">- Achieve $500K+ ARR run rate</w:t>
      </w:r>
    </w:p>
    <w:p>
      <w:pPr>
        <w:pStyle w:val="BodyText"/>
      </w:pPr>
      <w:r>
        <w:rPr>
          <w:b/>
          <w:bCs/>
        </w:rPr>
        <w:t xml:space="preserve">Success Metrics</w:t>
      </w:r>
      <w:r>
        <w:t xml:space="preserve"> </w:t>
      </w:r>
      <w:r>
        <w:t xml:space="preserve">(Month 12):</w:t>
      </w:r>
      <w:r>
        <w:t xml:space="preserve"> </w:t>
      </w:r>
      <w:r>
        <w:t xml:space="preserve">- 15+ clients in production</w:t>
      </w:r>
      <w:r>
        <w:t xml:space="preserve"> </w:t>
      </w:r>
      <w:r>
        <w:t xml:space="preserve">- $500K-750K ARR</w:t>
      </w:r>
      <w:r>
        <w:t xml:space="preserve"> </w:t>
      </w:r>
      <w:r>
        <w:t xml:space="preserve">- 70%+ gross margin on incremental clients</w:t>
      </w:r>
      <w:r>
        <w:t xml:space="preserve"> </w:t>
      </w:r>
      <w:r>
        <w:t xml:space="preserve">- &gt;95% client retention</w:t>
      </w:r>
      <w:r>
        <w:t xml:space="preserve"> </w:t>
      </w:r>
      <w:r>
        <w:t xml:space="preserve">- NPS &gt;50</w:t>
      </w:r>
    </w:p>
    <w:bookmarkEnd w:id="31"/>
    <w:bookmarkStart w:id="32" w:name="resource-requirements"/>
    <w:p>
      <w:pPr>
        <w:pStyle w:val="Heading3"/>
      </w:pPr>
      <w:r>
        <w:rPr>
          <w:rStyle w:val="SectionNumber"/>
        </w:rPr>
        <w:t xml:space="preserve">1.6.2</w:t>
      </w:r>
      <w:r>
        <w:tab/>
      </w:r>
      <w:r>
        <w:t xml:space="preserve">5.2 Resource Requirements</w:t>
      </w:r>
    </w:p>
    <w:p>
      <w:pPr>
        <w:pStyle w:val="FirstParagraph"/>
      </w:pPr>
      <w:r>
        <w:rPr>
          <w:b/>
          <w:bCs/>
        </w:rPr>
        <w:t xml:space="preserve">Phase 1 POC</w:t>
      </w:r>
      <w:r>
        <w:t xml:space="preserve"> </w:t>
      </w:r>
      <w:r>
        <w:t xml:space="preserve">(6 weeks):</w:t>
      </w:r>
      <w:r>
        <w:t xml:space="preserve"> </w:t>
      </w:r>
      <w:r>
        <w:t xml:space="preserve">- Innova: 2 senior AI engineers (50% FTE)</w:t>
      </w:r>
      <w:r>
        <w:t xml:space="preserve"> </w:t>
      </w:r>
      <w:r>
        <w:t xml:space="preserve">- Hupyy: 1 SMT specialist (25% FTE)</w:t>
      </w:r>
      <w:r>
        <w:t xml:space="preserve"> </w:t>
      </w:r>
      <w:r>
        <w:t xml:space="preserve">- Client: 1 IT lead, 1 physician champion (advisory)</w:t>
      </w:r>
      <w:r>
        <w:t xml:space="preserve"> </w:t>
      </w:r>
      <w:r>
        <w:t xml:space="preserve">- Project manager: 15-20% FTE</w:t>
      </w:r>
    </w:p>
    <w:p>
      <w:pPr>
        <w:pStyle w:val="BodyText"/>
      </w:pPr>
      <w:r>
        <w:rPr>
          <w:b/>
          <w:bCs/>
        </w:rPr>
        <w:t xml:space="preserve">Phase 2 Pilot</w:t>
      </w:r>
      <w:r>
        <w:t xml:space="preserve"> </w:t>
      </w:r>
      <w:r>
        <w:t xml:space="preserve">(3 months):</w:t>
      </w:r>
      <w:r>
        <w:t xml:space="preserve"> </w:t>
      </w:r>
      <w:r>
        <w:t xml:space="preserve">- Innova: 2-3 engineers (60% FTE), 1 healthcare compliance specialist, 1 project manager</w:t>
      </w:r>
      <w:r>
        <w:t xml:space="preserve"> </w:t>
      </w:r>
      <w:r>
        <w:t xml:space="preserve">- Hupyy: 1-2 specialists (40% FTE), 1 solutions architect</w:t>
      </w:r>
      <w:r>
        <w:t xml:space="preserve"> </w:t>
      </w:r>
      <w:r>
        <w:t xml:space="preserve">- External: HIPAA auditor, healthcare attorney</w:t>
      </w:r>
    </w:p>
    <w:p>
      <w:pPr>
        <w:pStyle w:val="BodyText"/>
      </w:pPr>
      <w:r>
        <w:rPr>
          <w:b/>
          <w:bCs/>
        </w:rPr>
        <w:t xml:space="preserve">Phase 3 Scale</w:t>
      </w:r>
      <w:r>
        <w:t xml:space="preserve"> </w:t>
      </w:r>
      <w:r>
        <w:t xml:space="preserve">(8 months):</w:t>
      </w:r>
      <w:r>
        <w:t xml:space="preserve"> </w:t>
      </w:r>
      <w:r>
        <w:t xml:space="preserve">- Innova: 3-4 implementation engineers (75% FTE), 2 customer success managers, 1 solutions architect, 1 product manager, sales team (existing)</w:t>
      </w:r>
      <w:r>
        <w:t xml:space="preserve"> </w:t>
      </w:r>
      <w:r>
        <w:t xml:space="preserve">- Hupyy: 1-2 ongoing technical support specialists</w:t>
      </w:r>
    </w:p>
    <w:p>
      <w:pPr>
        <w:pStyle w:val="BodyText"/>
      </w:pPr>
      <w:r>
        <w:rPr>
          <w:b/>
          <w:bCs/>
        </w:rPr>
        <w:t xml:space="preserve">Total Headcount Impact</w:t>
      </w:r>
      <w:r>
        <w:t xml:space="preserve">: Innova peak staffing of 6-8 FTE from existing 100+ AI engineer pool (6-8% utilization), demonstrating operational feasibility without new hiring.</w:t>
      </w:r>
    </w:p>
    <w:bookmarkEnd w:id="32"/>
    <w:bookmarkStart w:id="33" w:name="financial-projections"/>
    <w:p>
      <w:pPr>
        <w:pStyle w:val="Heading3"/>
      </w:pPr>
      <w:r>
        <w:rPr>
          <w:rStyle w:val="SectionNumber"/>
        </w:rPr>
        <w:t xml:space="preserve">1.6.3</w:t>
      </w:r>
      <w:r>
        <w:tab/>
      </w:r>
      <w:r>
        <w:t xml:space="preserve">5.3 Financial Projections</w:t>
      </w:r>
    </w:p>
    <w:p>
      <w:pPr>
        <w:pStyle w:val="FirstParagraph"/>
      </w:pPr>
      <w:r>
        <w:rPr>
          <w:b/>
          <w:bCs/>
        </w:rPr>
        <w:t xml:space="preserve">Year 1 Investment</w:t>
      </w:r>
      <w:r>
        <w:t xml:space="preserve">:</w:t>
      </w:r>
      <w:r>
        <w:t xml:space="preserve"> </w:t>
      </w:r>
      <w:r>
        <w:t xml:space="preserve">- Phase 1 POC: $50K-75K</w:t>
      </w:r>
      <w:r>
        <w:t xml:space="preserve"> </w:t>
      </w:r>
      <w:r>
        <w:t xml:space="preserve">- Phase 2 Pilot: $100K-150K net (after pilot revenue)</w:t>
      </w:r>
      <w:r>
        <w:t xml:space="preserve"> </w:t>
      </w:r>
      <w:r>
        <w:t xml:space="preserve">- Phase 3 Scale: $0-300K net (revenue covers costs by Month 8-10)</w:t>
      </w:r>
      <w:r>
        <w:t xml:space="preserve"> </w:t>
      </w:r>
      <w:r>
        <w:t xml:space="preserve">- Compliance (HIPAA, SOC 2, FDA): $270K-530K</w:t>
      </w:r>
      <w:r>
        <w:t xml:space="preserve"> </w:t>
      </w:r>
      <w:r>
        <w:t xml:space="preserve">-</w:t>
      </w:r>
      <w:r>
        <w:t xml:space="preserve"> </w:t>
      </w:r>
      <w:r>
        <w:rPr>
          <w:b/>
          <w:bCs/>
        </w:rPr>
        <w:t xml:space="preserve">Total Year 1 Net Investment</w:t>
      </w:r>
      <w:r>
        <w:t xml:space="preserve">: $420K-1.055M</w:t>
      </w:r>
    </w:p>
    <w:p>
      <w:pPr>
        <w:pStyle w:val="BodyText"/>
      </w:pPr>
      <w:r>
        <w:rPr>
          <w:b/>
          <w:bCs/>
        </w:rPr>
        <w:t xml:space="preserve">Year 1 Revenue</w:t>
      </w:r>
      <w:r>
        <w:t xml:space="preserve">:</w:t>
      </w:r>
      <w:r>
        <w:t xml:space="preserve"> </w:t>
      </w:r>
      <w:r>
        <w:t xml:space="preserve">- Months 4-6: $200K-300K (pilot + early adopters)</w:t>
      </w:r>
      <w:r>
        <w:t xml:space="preserve"> </w:t>
      </w:r>
      <w:r>
        <w:t xml:space="preserve">- Months 7-12: $300K-450K (incremental clients)</w:t>
      </w:r>
      <w:r>
        <w:t xml:space="preserve"> </w:t>
      </w:r>
      <w:r>
        <w:t xml:space="preserve">-</w:t>
      </w:r>
      <w:r>
        <w:t xml:space="preserve"> </w:t>
      </w:r>
      <w:r>
        <w:rPr>
          <w:b/>
          <w:bCs/>
        </w:rPr>
        <w:t xml:space="preserve">Total Year 1 Revenue</w:t>
      </w:r>
      <w:r>
        <w:t xml:space="preserve">: $500K-750K ARR</w:t>
      </w:r>
    </w:p>
    <w:p>
      <w:pPr>
        <w:pStyle w:val="BodyText"/>
      </w:pPr>
      <w:r>
        <w:rPr>
          <w:b/>
          <w:bCs/>
        </w:rPr>
        <w:t xml:space="preserve">Year 1 ROI</w:t>
      </w:r>
      <w:r>
        <w:t xml:space="preserve"> </w:t>
      </w:r>
      <w:r>
        <w:t xml:space="preserve">(Midpoint Scenario):</w:t>
      </w:r>
      <w:r>
        <w:t xml:space="preserve"> </w:t>
      </w:r>
      <w:r>
        <w:t xml:space="preserve">- Investment: $737.5K</w:t>
      </w:r>
      <w:r>
        <w:t xml:space="preserve"> </w:t>
      </w:r>
      <w:r>
        <w:t xml:space="preserve">- Revenue: $625K</w:t>
      </w:r>
      <w:r>
        <w:t xml:space="preserve"> </w:t>
      </w:r>
      <w:r>
        <w:t xml:space="preserve">- First-year loss: $112.5K (intentional investment in market development)</w:t>
      </w:r>
      <w:r>
        <w:t xml:space="preserve"> </w:t>
      </w:r>
      <w:r>
        <w:t xml:space="preserve">-</w:t>
      </w:r>
      <w:r>
        <w:t xml:space="preserve"> </w:t>
      </w:r>
      <w:r>
        <w:rPr>
          <w:b/>
          <w:bCs/>
        </w:rPr>
        <w:t xml:space="preserve">ARR foundation</w:t>
      </w:r>
      <w:r>
        <w:t xml:space="preserve">: $625K provides recurring revenue base for Year 2 profitability</w:t>
      </w:r>
    </w:p>
    <w:p>
      <w:pPr>
        <w:pStyle w:val="BodyText"/>
      </w:pPr>
      <w:r>
        <w:rPr>
          <w:b/>
          <w:bCs/>
        </w:rPr>
        <w:t xml:space="preserve">Year 2-3 Projections</w:t>
      </w:r>
      <w:r>
        <w:t xml:space="preserve">:</w:t>
      </w:r>
      <w:r>
        <w:t xml:space="preserve"> </w:t>
      </w:r>
      <w:r>
        <w:t xml:space="preserve">- Year 2 Revenue: $2M-5M (expansion to 30-50 clients)</w:t>
      </w:r>
      <w:r>
        <w:t xml:space="preserve"> </w:t>
      </w:r>
      <w:r>
        <w:t xml:space="preserve">- Year 3 Revenue: $5M-10M (platform maturity, 50-100 clients)</w:t>
      </w:r>
      <w:r>
        <w:t xml:space="preserve"> </w:t>
      </w:r>
      <w:r>
        <w:t xml:space="preserve">- Year 3 Gross Margin: 75-80% (SaaS economics with platform leverage)</w:t>
      </w:r>
      <w:r>
        <w:t xml:space="preserve"> </w:t>
      </w:r>
      <w:r>
        <w:t xml:space="preserve">-</w:t>
      </w:r>
      <w:r>
        <w:t xml:space="preserve"> </w:t>
      </w:r>
      <w:r>
        <w:rPr>
          <w:b/>
          <w:bCs/>
        </w:rPr>
        <w:t xml:space="preserve">Break-Even</w:t>
      </w:r>
      <w:r>
        <w:t xml:space="preserve">: Month 18-24 (cumulative profitability)</w:t>
      </w:r>
    </w:p>
    <w:p>
      <w:pPr>
        <w:pStyle w:val="BodyText"/>
      </w:pPr>
      <w:r>
        <w:rPr>
          <w:b/>
          <w:bCs/>
        </w:rPr>
        <w:t xml:space="preserve">Unit Economics</w:t>
      </w:r>
      <w:r>
        <w:t xml:space="preserve"> </w:t>
      </w:r>
      <w:r>
        <w:t xml:space="preserve">(Target State, Month 10-12):</w:t>
      </w:r>
      <w:r>
        <w:t xml:space="preserve"> </w:t>
      </w:r>
      <w:r>
        <w:t xml:space="preserve">- Average Contract Value: $50K annually</w:t>
      </w:r>
      <w:r>
        <w:t xml:space="preserve"> </w:t>
      </w:r>
      <w:r>
        <w:t xml:space="preserve">- Implementation Cost: $20K-30K (70-80% reduction from $90K pilot)</w:t>
      </w:r>
      <w:r>
        <w:t xml:space="preserve"> </w:t>
      </w:r>
      <w:r>
        <w:t xml:space="preserve">- Gross Profit per Client: $25K-30K</w:t>
      </w:r>
      <w:r>
        <w:t xml:space="preserve"> </w:t>
      </w:r>
      <w:r>
        <w:t xml:space="preserve">- Gross Margin: 50-60% (improving to 75-80% Year 2 with platform)</w:t>
      </w:r>
      <w:r>
        <w:t xml:space="preserve"> </w:t>
      </w:r>
      <w:r>
        <w:t xml:space="preserve">- CAC: &lt;$25K (leveraging Innova’s existing relationships)</w:t>
      </w:r>
      <w:r>
        <w:t xml:space="preserve"> </w:t>
      </w:r>
      <w:r>
        <w:t xml:space="preserve">- LTV:CAC Ratio: &gt;3:1 (healthy SaaS economics)</w:t>
      </w:r>
      <w:r>
        <w:t xml:space="preserve"> </w:t>
      </w:r>
      <w:r>
        <w:t xml:space="preserve">- CAC Payback: &lt;12 months</w:t>
      </w:r>
    </w:p>
    <w:bookmarkEnd w:id="33"/>
    <w:bookmarkStart w:id="34" w:name="critical-path-and-risk-management"/>
    <w:p>
      <w:pPr>
        <w:pStyle w:val="Heading3"/>
      </w:pPr>
      <w:r>
        <w:rPr>
          <w:rStyle w:val="SectionNumber"/>
        </w:rPr>
        <w:t xml:space="preserve">1.6.4</w:t>
      </w:r>
      <w:r>
        <w:tab/>
      </w:r>
      <w:r>
        <w:t xml:space="preserve">5.4 Critical Path and Risk Management</w:t>
      </w:r>
    </w:p>
    <w:p>
      <w:pPr>
        <w:pStyle w:val="FirstParagraph"/>
      </w:pPr>
      <w:r>
        <w:rPr>
          <w:b/>
          <w:bCs/>
        </w:rPr>
        <w:t xml:space="preserve">Critical Path Dependencies</w:t>
      </w:r>
      <w:r>
        <w:t xml:space="preserve">:</w:t>
      </w:r>
    </w:p>
    <w:p>
      <w:pPr>
        <w:pStyle w:val="Compact"/>
        <w:numPr>
          <w:ilvl w:val="0"/>
          <w:numId w:val="1036"/>
        </w:numPr>
      </w:pPr>
      <w:r>
        <w:rPr>
          <w:b/>
          <w:bCs/>
        </w:rPr>
        <w:t xml:space="preserve">POC Success</w:t>
      </w:r>
      <w:r>
        <w:t xml:space="preserve"> </w:t>
      </w:r>
      <w:r>
        <w:t xml:space="preserve">(Weeks 1-6): Gating item for entire partnership—must achieve technical targets to proceed</w:t>
      </w:r>
    </w:p>
    <w:p>
      <w:pPr>
        <w:pStyle w:val="Compact"/>
        <w:numPr>
          <w:ilvl w:val="1"/>
          <w:numId w:val="1037"/>
        </w:numPr>
      </w:pPr>
      <w:r>
        <w:t xml:space="preserve">Mitigation: Hupyy technical expertise de-risks solver performance; Innova’s healthcare integration experience de-risks client engagement</w:t>
      </w:r>
    </w:p>
    <w:p>
      <w:pPr>
        <w:pStyle w:val="Compact"/>
        <w:numPr>
          <w:ilvl w:val="0"/>
          <w:numId w:val="1036"/>
        </w:numPr>
      </w:pPr>
      <w:r>
        <w:rPr>
          <w:b/>
          <w:bCs/>
        </w:rPr>
        <w:t xml:space="preserve">HIPAA Certification</w:t>
      </w:r>
      <w:r>
        <w:t xml:space="preserve"> </w:t>
      </w:r>
      <w:r>
        <w:t xml:space="preserve">(Months 7-12): Primary sales objection removal, required for enterprise deals</w:t>
      </w:r>
    </w:p>
    <w:p>
      <w:pPr>
        <w:pStyle w:val="Compact"/>
        <w:numPr>
          <w:ilvl w:val="1"/>
          <w:numId w:val="1038"/>
        </w:numPr>
      </w:pPr>
      <w:r>
        <w:t xml:space="preserve">Mitigation: Engage auditor early (Month 2), implement conservative security controls exceeding minimum requirements</w:t>
      </w:r>
    </w:p>
    <w:p>
      <w:pPr>
        <w:pStyle w:val="Compact"/>
        <w:numPr>
          <w:ilvl w:val="0"/>
          <w:numId w:val="1036"/>
        </w:numPr>
      </w:pPr>
      <w:r>
        <w:rPr>
          <w:b/>
          <w:bCs/>
        </w:rPr>
        <w:t xml:space="preserve">Pilot Client Conversion</w:t>
      </w:r>
      <w:r>
        <w:t xml:space="preserve"> </w:t>
      </w:r>
      <w:r>
        <w:t xml:space="preserve">(Month 4): Validates commercial model, generates critical case study</w:t>
      </w:r>
    </w:p>
    <w:p>
      <w:pPr>
        <w:pStyle w:val="Compact"/>
        <w:numPr>
          <w:ilvl w:val="1"/>
          <w:numId w:val="1039"/>
        </w:numPr>
      </w:pPr>
      <w:r>
        <w:t xml:space="preserve">Mitigation: Rigorous pilot client selection (committed executive sponsor, budget authority), weekly engagement, demonstrate quick wins</w:t>
      </w:r>
    </w:p>
    <w:p>
      <w:pPr>
        <w:pStyle w:val="Compact"/>
        <w:numPr>
          <w:ilvl w:val="0"/>
          <w:numId w:val="1036"/>
        </w:numPr>
      </w:pPr>
      <w:r>
        <w:rPr>
          <w:b/>
          <w:bCs/>
        </w:rPr>
        <w:t xml:space="preserve">Platform Development</w:t>
      </w:r>
      <w:r>
        <w:t xml:space="preserve"> </w:t>
      </w:r>
      <w:r>
        <w:t xml:space="preserve">(Months 7-9): Required for target unit economics and scalability</w:t>
      </w:r>
    </w:p>
    <w:p>
      <w:pPr>
        <w:pStyle w:val="Compact"/>
        <w:numPr>
          <w:ilvl w:val="1"/>
          <w:numId w:val="1040"/>
        </w:numPr>
      </w:pPr>
      <w:r>
        <w:t xml:space="preserve">Mitigation: Phased platform rollout, continue manual implementations in parallel, hire experienced platform engineers</w:t>
      </w:r>
    </w:p>
    <w:p>
      <w:pPr>
        <w:pStyle w:val="FirstParagraph"/>
      </w:pPr>
      <w:r>
        <w:rPr>
          <w:b/>
          <w:bCs/>
        </w:rPr>
        <w:t xml:space="preserve">Risk Register</w:t>
      </w:r>
      <w:r>
        <w:t xml:space="preserve">:</w:t>
      </w:r>
    </w:p>
    <w:tbl>
      <w:tblPr>
        <w:tblStyle w:val="Table"/>
        <w:tblW w:type="pct" w:w="5000"/>
        <w:tblLayout w:type="fixed"/>
        <w:tblLook w:firstRow="1" w:lastRow="0" w:firstColumn="0" w:lastColumn="0" w:noHBand="0" w:noVBand="0" w:val="0020"/>
      </w:tblPr>
      <w:tblGrid>
        <w:gridCol w:w="1250"/>
        <w:gridCol w:w="2501"/>
        <w:gridCol w:w="1667"/>
        <w:gridCol w:w="2501"/>
      </w:tblGrid>
      <w:tr>
        <w:trPr>
          <w:tblHeader w:val="on"/>
        </w:trPr>
        <w:tc>
          <w:tcPr/>
          <w:p>
            <w:pPr>
              <w:pStyle w:val="Compact"/>
            </w:pPr>
            <w:r>
              <w:t xml:space="preserve">Risk</w:t>
            </w:r>
          </w:p>
        </w:tc>
        <w:tc>
          <w:tcPr/>
          <w:p>
            <w:pPr>
              <w:pStyle w:val="Compact"/>
            </w:pPr>
            <w:r>
              <w:t xml:space="preserve">Probability</w:t>
            </w:r>
          </w:p>
        </w:tc>
        <w:tc>
          <w:tcPr/>
          <w:p>
            <w:pPr>
              <w:pStyle w:val="Compact"/>
            </w:pPr>
            <w:r>
              <w:t xml:space="preserve">Impact</w:t>
            </w:r>
          </w:p>
        </w:tc>
        <w:tc>
          <w:tcPr/>
          <w:p>
            <w:pPr>
              <w:pStyle w:val="Compact"/>
            </w:pPr>
            <w:r>
              <w:t xml:space="preserve">Mitigation</w:t>
            </w:r>
          </w:p>
        </w:tc>
      </w:tr>
      <w:tr>
        <w:tc>
          <w:tcPr/>
          <w:p>
            <w:pPr>
              <w:pStyle w:val="Compact"/>
            </w:pPr>
            <w:r>
              <w:t xml:space="preserve">POC technical failure (solver performance)</w:t>
            </w:r>
          </w:p>
        </w:tc>
        <w:tc>
          <w:tcPr/>
          <w:p>
            <w:pPr>
              <w:pStyle w:val="Compact"/>
            </w:pPr>
            <w:r>
              <w:t xml:space="preserve">Low (15%)</w:t>
            </w:r>
          </w:p>
        </w:tc>
        <w:tc>
          <w:tcPr/>
          <w:p>
            <w:pPr>
              <w:pStyle w:val="Compact"/>
            </w:pPr>
            <w:r>
              <w:t xml:space="preserve">Critical</w:t>
            </w:r>
          </w:p>
        </w:tc>
        <w:tc>
          <w:tcPr/>
          <w:p>
            <w:pPr>
              <w:pStyle w:val="Compact"/>
            </w:pPr>
            <w:r>
              <w:t xml:space="preserve">Hupyy technical expertise, bounded domain optimization, timeout handling</w:t>
            </w:r>
          </w:p>
        </w:tc>
      </w:tr>
      <w:tr>
        <w:tc>
          <w:tcPr/>
          <w:p>
            <w:pPr>
              <w:pStyle w:val="Compact"/>
            </w:pPr>
            <w:r>
              <w:t xml:space="preserve">HIPAA certification delays</w:t>
            </w:r>
          </w:p>
        </w:tc>
        <w:tc>
          <w:tcPr/>
          <w:p>
            <w:pPr>
              <w:pStyle w:val="Compact"/>
            </w:pPr>
            <w:r>
              <w:t xml:space="preserve">Medium (25%)</w:t>
            </w:r>
          </w:p>
        </w:tc>
        <w:tc>
          <w:tcPr/>
          <w:p>
            <w:pPr>
              <w:pStyle w:val="Compact"/>
            </w:pPr>
            <w:r>
              <w:t xml:space="preserve">High</w:t>
            </w:r>
          </w:p>
        </w:tc>
        <w:tc>
          <w:tcPr/>
          <w:p>
            <w:pPr>
              <w:pStyle w:val="Compact"/>
            </w:pPr>
            <w:r>
              <w:t xml:space="preserve">Early auditor engagement, conservative controls, 2-month buffer</w:t>
            </w:r>
          </w:p>
        </w:tc>
      </w:tr>
      <w:tr>
        <w:tc>
          <w:tcPr/>
          <w:p>
            <w:pPr>
              <w:pStyle w:val="Compact"/>
            </w:pPr>
            <w:r>
              <w:t xml:space="preserve">Pilot client non-conversion</w:t>
            </w:r>
          </w:p>
        </w:tc>
        <w:tc>
          <w:tcPr/>
          <w:p>
            <w:pPr>
              <w:pStyle w:val="Compact"/>
            </w:pPr>
            <w:r>
              <w:t xml:space="preserve">Low-Medium (20%)</w:t>
            </w:r>
          </w:p>
        </w:tc>
        <w:tc>
          <w:tcPr/>
          <w:p>
            <w:pPr>
              <w:pStyle w:val="Compact"/>
            </w:pPr>
            <w:r>
              <w:t xml:space="preserve">High</w:t>
            </w:r>
          </w:p>
        </w:tc>
        <w:tc>
          <w:tcPr/>
          <w:p>
            <w:pPr>
              <w:pStyle w:val="Compact"/>
            </w:pPr>
            <w:r>
              <w:t xml:space="preserve">Executive sponsor commitment, weekly engagement, satisfaction guarantee</w:t>
            </w:r>
          </w:p>
        </w:tc>
      </w:tr>
      <w:tr>
        <w:tc>
          <w:tcPr/>
          <w:p>
            <w:pPr>
              <w:pStyle w:val="Compact"/>
            </w:pPr>
            <w:r>
              <w:t xml:space="preserve">AWS Bedrock competitive threat</w:t>
            </w:r>
          </w:p>
        </w:tc>
        <w:tc>
          <w:tcPr/>
          <w:p>
            <w:pPr>
              <w:pStyle w:val="Compact"/>
            </w:pPr>
            <w:r>
              <w:t xml:space="preserve">High (60%)</w:t>
            </w:r>
          </w:p>
        </w:tc>
        <w:tc>
          <w:tcPr/>
          <w:p>
            <w:pPr>
              <w:pStyle w:val="Compact"/>
            </w:pPr>
            <w:r>
              <w:t xml:space="preserve">Medium</w:t>
            </w:r>
          </w:p>
        </w:tc>
        <w:tc>
          <w:tcPr/>
          <w:p>
            <w:pPr>
              <w:pStyle w:val="Compact"/>
            </w:pPr>
            <w:r>
              <w:t xml:space="preserve">AWS partnership strategy, healthcare specialization, speed to market</w:t>
            </w:r>
          </w:p>
        </w:tc>
      </w:tr>
      <w:tr>
        <w:tc>
          <w:tcPr/>
          <w:p>
            <w:pPr>
              <w:pStyle w:val="Compact"/>
            </w:pPr>
            <w:r>
              <w:t xml:space="preserve">Platform development delays</w:t>
            </w:r>
          </w:p>
        </w:tc>
        <w:tc>
          <w:tcPr/>
          <w:p>
            <w:pPr>
              <w:pStyle w:val="Compact"/>
            </w:pPr>
            <w:r>
              <w:t xml:space="preserve">Medium (30%)</w:t>
            </w:r>
          </w:p>
        </w:tc>
        <w:tc>
          <w:tcPr/>
          <w:p>
            <w:pPr>
              <w:pStyle w:val="Compact"/>
            </w:pPr>
            <w:r>
              <w:t xml:space="preserve">Medium</w:t>
            </w:r>
          </w:p>
        </w:tc>
        <w:tc>
          <w:tcPr/>
          <w:p>
            <w:pPr>
              <w:pStyle w:val="Compact"/>
            </w:pPr>
            <w:r>
              <w:t xml:space="preserve">Phased rollout, manual process parallel track, build vs. buy decisions</w:t>
            </w:r>
          </w:p>
        </w:tc>
      </w:tr>
      <w:tr>
        <w:tc>
          <w:tcPr/>
          <w:p>
            <w:pPr>
              <w:pStyle w:val="Compact"/>
            </w:pPr>
            <w:r>
              <w:t xml:space="preserve">Market adoption slower than projected</w:t>
            </w:r>
          </w:p>
        </w:tc>
        <w:tc>
          <w:tcPr/>
          <w:p>
            <w:pPr>
              <w:pStyle w:val="Compact"/>
            </w:pPr>
            <w:r>
              <w:t xml:space="preserve">Medium (25%)</w:t>
            </w:r>
          </w:p>
        </w:tc>
        <w:tc>
          <w:tcPr/>
          <w:p>
            <w:pPr>
              <w:pStyle w:val="Compact"/>
            </w:pPr>
            <w:r>
              <w:t xml:space="preserve">Medium</w:t>
            </w:r>
          </w:p>
        </w:tc>
        <w:tc>
          <w:tcPr/>
          <w:p>
            <w:pPr>
              <w:pStyle w:val="Compact"/>
            </w:pPr>
            <w:r>
              <w:t xml:space="preserve">Regulatory urgency messaging, risk-sharing pricing, exclusive Innova partnership</w:t>
            </w:r>
          </w:p>
        </w:tc>
      </w:tr>
    </w:tbl>
    <w:p>
      <w:pPr>
        <w:pStyle w:val="BodyText"/>
      </w:pPr>
      <w:r>
        <w:rPr>
          <w:b/>
          <w:bCs/>
        </w:rPr>
        <w:t xml:space="preserve">Risk Mitigation Budget</w:t>
      </w:r>
      <w:r>
        <w:t xml:space="preserve">: $40K contingency (10% of Phase 1+2 budget) reserved for POC extension, additional testing, or pilot remediation.</w:t>
      </w:r>
    </w:p>
    <w:p>
      <w:r>
        <w:pict>
          <v:rect style="width:0;height:1.5pt" o:hralign="center" o:hrstd="t" o:hr="t"/>
        </w:pict>
      </w:r>
    </w:p>
    <w:bookmarkEnd w:id="34"/>
    <w:bookmarkEnd w:id="35"/>
    <w:bookmarkStart w:id="41" w:name="financial-analysis-and-roi"/>
    <w:p>
      <w:pPr>
        <w:pStyle w:val="Heading2"/>
      </w:pPr>
      <w:r>
        <w:rPr>
          <w:rStyle w:val="SectionNumber"/>
        </w:rPr>
        <w:t xml:space="preserve">1.7</w:t>
      </w:r>
      <w:r>
        <w:tab/>
      </w:r>
      <w:r>
        <w:t xml:space="preserve">6. Financial Analysis and ROI</w:t>
      </w:r>
    </w:p>
    <w:bookmarkStart w:id="36" w:name="investment-requirements"/>
    <w:p>
      <w:pPr>
        <w:pStyle w:val="Heading3"/>
      </w:pPr>
      <w:r>
        <w:rPr>
          <w:rStyle w:val="SectionNumber"/>
        </w:rPr>
        <w:t xml:space="preserve">1.7.1</w:t>
      </w:r>
      <w:r>
        <w:tab/>
      </w:r>
      <w:r>
        <w:t xml:space="preserve">6.1 Investment Requirements</w:t>
      </w:r>
    </w:p>
    <w:p>
      <w:pPr>
        <w:pStyle w:val="FirstParagraph"/>
      </w:pPr>
      <w:r>
        <w:rPr>
          <w:b/>
          <w:bCs/>
        </w:rPr>
        <w:t xml:space="preserve">Year 1 Total Investment</w:t>
      </w:r>
      <w:r>
        <w:t xml:space="preserve">: $420K-1.055M</w:t>
      </w:r>
    </w:p>
    <w:p>
      <w:pPr>
        <w:pStyle w:val="BodyText"/>
      </w:pPr>
      <w:r>
        <w:rPr>
          <w:b/>
          <w:bCs/>
        </w:rPr>
        <w:t xml:space="preserve">Breakdown by Category</w:t>
      </w:r>
      <w:r>
        <w:t xml:space="preserve">:</w:t>
      </w:r>
    </w:p>
    <w:tbl>
      <w:tblPr>
        <w:tblStyle w:val="Table"/>
        <w:tblW w:type="pct" w:w="5000"/>
        <w:tblLayout w:type="fixed"/>
        <w:tblLook w:firstRow="1" w:lastRow="0" w:firstColumn="0" w:lastColumn="0" w:noHBand="0" w:noVBand="0" w:val="0020"/>
      </w:tblPr>
      <w:tblGrid>
        <w:gridCol w:w="2828"/>
        <w:gridCol w:w="3111"/>
        <w:gridCol w:w="1980"/>
      </w:tblGrid>
      <w:tr>
        <w:trPr>
          <w:tblHeader w:val="on"/>
        </w:trPr>
        <w:tc>
          <w:tcPr/>
          <w:p>
            <w:pPr>
              <w:pStyle w:val="Compact"/>
            </w:pPr>
            <w:r>
              <w:t xml:space="preserve">Category</w:t>
            </w:r>
          </w:p>
        </w:tc>
        <w:tc>
          <w:tcPr/>
          <w:p>
            <w:pPr>
              <w:pStyle w:val="Compact"/>
            </w:pPr>
            <w:r>
              <w:t xml:space="preserve">Investment</w:t>
            </w:r>
          </w:p>
        </w:tc>
        <w:tc>
          <w:tcPr/>
          <w:p>
            <w:pPr>
              <w:pStyle w:val="Compact"/>
            </w:pPr>
            <w:r>
              <w:t xml:space="preserve">Notes</w:t>
            </w:r>
          </w:p>
        </w:tc>
      </w:tr>
      <w:tr>
        <w:tc>
          <w:tcPr/>
          <w:p>
            <w:pPr>
              <w:pStyle w:val="Compact"/>
            </w:pPr>
            <w:r>
              <w:rPr>
                <w:b/>
                <w:bCs/>
              </w:rPr>
              <w:t xml:space="preserve">POC Development</w:t>
            </w:r>
          </w:p>
        </w:tc>
        <w:tc>
          <w:tcPr/>
          <w:p>
            <w:pPr>
              <w:pStyle w:val="Compact"/>
            </w:pPr>
            <w:r>
              <w:t xml:space="preserve">$50K-75K</w:t>
            </w:r>
          </w:p>
        </w:tc>
        <w:tc>
          <w:tcPr/>
          <w:p>
            <w:pPr>
              <w:pStyle w:val="Compact"/>
            </w:pPr>
            <w:r>
              <w:t xml:space="preserve">Technical validation, 6-week engagement</w:t>
            </w:r>
          </w:p>
        </w:tc>
      </w:tr>
      <w:tr>
        <w:tc>
          <w:tcPr/>
          <w:p>
            <w:pPr>
              <w:pStyle w:val="Compact"/>
            </w:pPr>
            <w:r>
              <w:rPr>
                <w:b/>
                <w:bCs/>
              </w:rPr>
              <w:t xml:space="preserve">Pilot Implementation</w:t>
            </w:r>
          </w:p>
        </w:tc>
        <w:tc>
          <w:tcPr/>
          <w:p>
            <w:pPr>
              <w:pStyle w:val="Compact"/>
            </w:pPr>
            <w:r>
              <w:t xml:space="preserve">$175K-250K</w:t>
            </w:r>
          </w:p>
        </w:tc>
        <w:tc>
          <w:tcPr/>
          <w:p>
            <w:pPr>
              <w:pStyle w:val="Compact"/>
            </w:pPr>
            <w:r>
              <w:t xml:space="preserve">Before pilot revenue offset of $75K-100K</w:t>
            </w:r>
          </w:p>
        </w:tc>
      </w:tr>
      <w:tr>
        <w:tc>
          <w:tcPr/>
          <w:p>
            <w:pPr>
              <w:pStyle w:val="Compact"/>
            </w:pPr>
            <w:r>
              <w:rPr>
                <w:b/>
                <w:bCs/>
              </w:rPr>
              <w:t xml:space="preserve">HIPAA Compliance</w:t>
            </w:r>
          </w:p>
        </w:tc>
        <w:tc>
          <w:tcPr/>
          <w:p>
            <w:pPr>
              <w:pStyle w:val="Compact"/>
            </w:pPr>
            <w:r>
              <w:t xml:space="preserve">$50K-100K</w:t>
            </w:r>
          </w:p>
        </w:tc>
        <w:tc>
          <w:tcPr/>
          <w:p>
            <w:pPr>
              <w:pStyle w:val="Compact"/>
            </w:pPr>
            <w:r>
              <w:t xml:space="preserve">Technical/administrative safeguards, BAAs, risk assessment</w:t>
            </w:r>
          </w:p>
        </w:tc>
      </w:tr>
      <w:tr>
        <w:tc>
          <w:tcPr/>
          <w:p>
            <w:pPr>
              <w:pStyle w:val="Compact"/>
            </w:pPr>
            <w:r>
              <w:rPr>
                <w:b/>
                <w:bCs/>
              </w:rPr>
              <w:t xml:space="preserve">Pre-Deployment Testing</w:t>
            </w:r>
          </w:p>
        </w:tc>
        <w:tc>
          <w:tcPr/>
          <w:p>
            <w:pPr>
              <w:pStyle w:val="Compact"/>
            </w:pPr>
            <w:r>
              <w:t xml:space="preserve">$150K-250K</w:t>
            </w:r>
          </w:p>
        </w:tc>
        <w:tc>
          <w:tcPr/>
          <w:p>
            <w:pPr>
              <w:pStyle w:val="Compact"/>
            </w:pPr>
            <w:r>
              <w:t xml:space="preserve">1,000+ test cases, clinical expert review, security testing</w:t>
            </w:r>
          </w:p>
        </w:tc>
      </w:tr>
      <w:tr>
        <w:tc>
          <w:tcPr/>
          <w:p>
            <w:pPr>
              <w:pStyle w:val="Compact"/>
            </w:pPr>
            <w:r>
              <w:rPr>
                <w:b/>
                <w:bCs/>
              </w:rPr>
              <w:t xml:space="preserve">FDA CDS Strategy</w:t>
            </w:r>
          </w:p>
        </w:tc>
        <w:tc>
          <w:tcPr/>
          <w:p>
            <w:pPr>
              <w:pStyle w:val="Compact"/>
            </w:pPr>
            <w:r>
              <w:t xml:space="preserve">$40K-80K</w:t>
            </w:r>
          </w:p>
        </w:tc>
        <w:tc>
          <w:tcPr/>
          <w:p>
            <w:pPr>
              <w:pStyle w:val="Compact"/>
            </w:pPr>
            <w:r>
              <w:t xml:space="preserve">Pre-submission, legal opinion, regulatory consulting</w:t>
            </w:r>
          </w:p>
        </w:tc>
      </w:tr>
      <w:tr>
        <w:tc>
          <w:tcPr/>
          <w:p>
            <w:pPr>
              <w:pStyle w:val="Compact"/>
            </w:pPr>
            <w:r>
              <w:rPr>
                <w:b/>
                <w:bCs/>
              </w:rPr>
              <w:t xml:space="preserve">SOC 2 Certification</w:t>
            </w:r>
          </w:p>
        </w:tc>
        <w:tc>
          <w:tcPr/>
          <w:p>
            <w:pPr>
              <w:pStyle w:val="Compact"/>
            </w:pPr>
            <w:r>
              <w:t xml:space="preserve">$30K-100K</w:t>
            </w:r>
          </w:p>
        </w:tc>
        <w:tc>
          <w:tcPr/>
          <w:p>
            <w:pPr>
              <w:pStyle w:val="Compact"/>
            </w:pPr>
            <w:r>
              <w:t xml:space="preserve">CPA audit, 6-month observation period</w:t>
            </w:r>
          </w:p>
        </w:tc>
      </w:tr>
      <w:tr>
        <w:tc>
          <w:tcPr/>
          <w:p>
            <w:pPr>
              <w:pStyle w:val="Compact"/>
            </w:pPr>
            <w:r>
              <w:rPr>
                <w:b/>
                <w:bCs/>
              </w:rPr>
              <w:t xml:space="preserve">Platform Development</w:t>
            </w:r>
          </w:p>
        </w:tc>
        <w:tc>
          <w:tcPr/>
          <w:p>
            <w:pPr>
              <w:pStyle w:val="Compact"/>
            </w:pPr>
            <w:r>
              <w:t xml:space="preserve">$80K-120K</w:t>
            </w:r>
          </w:p>
        </w:tc>
        <w:tc>
          <w:tcPr/>
          <w:p>
            <w:pPr>
              <w:pStyle w:val="Compact"/>
            </w:pPr>
            <w:r>
              <w:t xml:space="preserve">Self-service configuration, EHR connectors, automation</w:t>
            </w:r>
          </w:p>
        </w:tc>
      </w:tr>
      <w:tr>
        <w:tc>
          <w:tcPr/>
          <w:p>
            <w:pPr>
              <w:pStyle w:val="Compact"/>
            </w:pPr>
            <w:r>
              <w:rPr>
                <w:b/>
                <w:bCs/>
              </w:rPr>
              <w:t xml:space="preserve">Sales &amp; Marketing</w:t>
            </w:r>
          </w:p>
        </w:tc>
        <w:tc>
          <w:tcPr/>
          <w:p>
            <w:pPr>
              <w:pStyle w:val="Compact"/>
            </w:pPr>
            <w:r>
              <w:t xml:space="preserve">$100K-150K</w:t>
            </w:r>
          </w:p>
        </w:tc>
        <w:tc>
          <w:tcPr/>
          <w:p>
            <w:pPr>
              <w:pStyle w:val="Compact"/>
            </w:pPr>
            <w:r>
              <w:t xml:space="preserve">Conferences, content, campaigns, case studies</w:t>
            </w:r>
          </w:p>
        </w:tc>
      </w:tr>
      <w:tr>
        <w:tc>
          <w:tcPr/>
          <w:p>
            <w:pPr>
              <w:pStyle w:val="Compact"/>
            </w:pPr>
            <w:r>
              <w:rPr>
                <w:b/>
                <w:bCs/>
              </w:rPr>
              <w:t xml:space="preserve">Contingency (10%)</w:t>
            </w:r>
          </w:p>
        </w:tc>
        <w:tc>
          <w:tcPr/>
          <w:p>
            <w:pPr>
              <w:pStyle w:val="Compact"/>
            </w:pPr>
            <w:r>
              <w:t xml:space="preserve">$42K-105K</w:t>
            </w:r>
          </w:p>
        </w:tc>
        <w:tc>
          <w:tcPr/>
          <w:p>
            <w:pPr>
              <w:pStyle w:val="Compact"/>
            </w:pPr>
            <w:r>
              <w:t xml:space="preserve">Risk buffer for delays, remediation, scope expansion</w:t>
            </w:r>
          </w:p>
        </w:tc>
      </w:tr>
    </w:tbl>
    <w:p>
      <w:pPr>
        <w:pStyle w:val="BodyText"/>
      </w:pPr>
      <w:r>
        <w:rPr>
          <w:b/>
          <w:bCs/>
        </w:rPr>
        <w:t xml:space="preserve">Funding Sources</w:t>
      </w:r>
      <w:r>
        <w:t xml:space="preserve">:</w:t>
      </w:r>
      <w:r>
        <w:t xml:space="preserve"> </w:t>
      </w:r>
      <w:r>
        <w:t xml:space="preserve">- Innova internal investment: $250K-500K (strategic partnership investment)</w:t>
      </w:r>
      <w:r>
        <w:t xml:space="preserve"> </w:t>
      </w:r>
      <w:r>
        <w:t xml:space="preserve">- Hupyy co-investment: $100K-250K (technical resources, solver optimization)</w:t>
      </w:r>
      <w:r>
        <w:t xml:space="preserve"> </w:t>
      </w:r>
      <w:r>
        <w:t xml:space="preserve">- Pilot client revenue offset: $75K-200K (1-2 paid pilots)</w:t>
      </w:r>
      <w:r>
        <w:t xml:space="preserve"> </w:t>
      </w:r>
      <w:r>
        <w:t xml:space="preserve">-</w:t>
      </w:r>
      <w:r>
        <w:t xml:space="preserve"> </w:t>
      </w:r>
      <w:r>
        <w:rPr>
          <w:b/>
          <w:bCs/>
        </w:rPr>
        <w:t xml:space="preserve">Net Required Capital</w:t>
      </w:r>
      <w:r>
        <w:t xml:space="preserve">: $420K-1.055M</w:t>
      </w:r>
    </w:p>
    <w:bookmarkEnd w:id="36"/>
    <w:bookmarkStart w:id="37" w:name="revenue-projections"/>
    <w:p>
      <w:pPr>
        <w:pStyle w:val="Heading3"/>
      </w:pPr>
      <w:r>
        <w:rPr>
          <w:rStyle w:val="SectionNumber"/>
        </w:rPr>
        <w:t xml:space="preserve">1.7.2</w:t>
      </w:r>
      <w:r>
        <w:tab/>
      </w:r>
      <w:r>
        <w:t xml:space="preserve">6.2 Revenue Projections</w:t>
      </w:r>
    </w:p>
    <w:p>
      <w:pPr>
        <w:pStyle w:val="FirstParagraph"/>
      </w:pPr>
      <w:r>
        <w:rPr>
          <w:b/>
          <w:bCs/>
        </w:rPr>
        <w:t xml:space="preserve">Year 1 Revenue Build</w:t>
      </w:r>
      <w:r>
        <w:t xml:space="preserve"> </w:t>
      </w:r>
      <w:r>
        <w:t xml:space="preserve">($500K-750K ARR):</w:t>
      </w:r>
    </w:p>
    <w:tbl>
      <w:tblPr>
        <w:tblStyle w:val="Table"/>
        <w:tblW w:type="pct" w:w="5000"/>
        <w:tblLayout w:type="fixed"/>
        <w:tblLook w:firstRow="1" w:lastRow="0" w:firstColumn="0" w:lastColumn="0" w:noHBand="0" w:noVBand="0" w:val="0020"/>
      </w:tblPr>
      <w:tblGrid>
        <w:gridCol w:w="1228"/>
        <w:gridCol w:w="1775"/>
        <w:gridCol w:w="2594"/>
        <w:gridCol w:w="682"/>
        <w:gridCol w:w="682"/>
        <w:gridCol w:w="955"/>
      </w:tblGrid>
      <w:tr>
        <w:trPr>
          <w:tblHeader w:val="on"/>
        </w:trPr>
        <w:tc>
          <w:tcPr/>
          <w:p>
            <w:pPr>
              <w:pStyle w:val="Compact"/>
            </w:pPr>
            <w:r>
              <w:t xml:space="preserve">Quarter</w:t>
            </w:r>
          </w:p>
        </w:tc>
        <w:tc>
          <w:tcPr/>
          <w:p>
            <w:pPr>
              <w:pStyle w:val="Compact"/>
            </w:pPr>
            <w:r>
              <w:t xml:space="preserve">New Clients</w:t>
            </w:r>
          </w:p>
        </w:tc>
        <w:tc>
          <w:tcPr/>
          <w:p>
            <w:pPr>
              <w:pStyle w:val="Compact"/>
            </w:pPr>
            <w:r>
              <w:t xml:space="preserve">Cumulative Clients</w:t>
            </w:r>
          </w:p>
        </w:tc>
        <w:tc>
          <w:tcPr/>
          <w:p>
            <w:pPr>
              <w:pStyle w:val="Compact"/>
            </w:pPr>
            <w:r>
              <w:t xml:space="preserve">MRR</w:t>
            </w:r>
          </w:p>
        </w:tc>
        <w:tc>
          <w:tcPr/>
          <w:p>
            <w:pPr>
              <w:pStyle w:val="Compact"/>
            </w:pPr>
            <w:r>
              <w:t xml:space="preserve">ARR</w:t>
            </w:r>
          </w:p>
        </w:tc>
        <w:tc>
          <w:tcPr/>
          <w:p>
            <w:pPr>
              <w:pStyle w:val="Compact"/>
            </w:pPr>
            <w:r>
              <w:t xml:space="preserve">Notes</w:t>
            </w:r>
          </w:p>
        </w:tc>
      </w:tr>
      <w:tr>
        <w:tc>
          <w:tcPr/>
          <w:p>
            <w:pPr>
              <w:pStyle w:val="Compact"/>
            </w:pPr>
            <w:r>
              <w:t xml:space="preserve">Q1</w:t>
            </w:r>
          </w:p>
        </w:tc>
        <w:tc>
          <w:tcPr/>
          <w:p>
            <w:pPr>
              <w:pStyle w:val="Compact"/>
            </w:pPr>
            <w:r>
              <w:t xml:space="preserve">0</w:t>
            </w:r>
          </w:p>
        </w:tc>
        <w:tc>
          <w:tcPr/>
          <w:p>
            <w:pPr>
              <w:pStyle w:val="Compact"/>
            </w:pPr>
            <w:r>
              <w:t xml:space="preserve">0</w:t>
            </w:r>
          </w:p>
        </w:tc>
        <w:tc>
          <w:tcPr/>
          <w:p>
            <w:pPr>
              <w:pStyle w:val="Compact"/>
            </w:pPr>
            <w:r>
              <w:t xml:space="preserve">$0</w:t>
            </w:r>
          </w:p>
        </w:tc>
        <w:tc>
          <w:tcPr/>
          <w:p>
            <w:pPr>
              <w:pStyle w:val="Compact"/>
            </w:pPr>
            <w:r>
              <w:t xml:space="preserve">$0</w:t>
            </w:r>
          </w:p>
        </w:tc>
        <w:tc>
          <w:tcPr/>
          <w:p>
            <w:pPr>
              <w:pStyle w:val="Compact"/>
            </w:pPr>
            <w:r>
              <w:t xml:space="preserve">POC phase</w:t>
            </w:r>
          </w:p>
        </w:tc>
      </w:tr>
      <w:tr>
        <w:tc>
          <w:tcPr/>
          <w:p>
            <w:pPr>
              <w:pStyle w:val="Compact"/>
            </w:pPr>
            <w:r>
              <w:t xml:space="preserve">Q2</w:t>
            </w:r>
          </w:p>
        </w:tc>
        <w:tc>
          <w:tcPr/>
          <w:p>
            <w:pPr>
              <w:pStyle w:val="Compact"/>
            </w:pPr>
            <w:r>
              <w:t xml:space="preserve">2</w:t>
            </w:r>
          </w:p>
        </w:tc>
        <w:tc>
          <w:tcPr/>
          <w:p>
            <w:pPr>
              <w:pStyle w:val="Compact"/>
            </w:pPr>
            <w:r>
              <w:t xml:space="preserve">2</w:t>
            </w:r>
          </w:p>
        </w:tc>
        <w:tc>
          <w:tcPr/>
          <w:p>
            <w:pPr>
              <w:pStyle w:val="Compact"/>
            </w:pPr>
            <w:r>
              <w:t xml:space="preserve">$16K</w:t>
            </w:r>
          </w:p>
        </w:tc>
        <w:tc>
          <w:tcPr/>
          <w:p>
            <w:pPr>
              <w:pStyle w:val="Compact"/>
            </w:pPr>
            <w:r>
              <w:t xml:space="preserve">$192K</w:t>
            </w:r>
          </w:p>
        </w:tc>
        <w:tc>
          <w:tcPr/>
          <w:p>
            <w:pPr>
              <w:pStyle w:val="Compact"/>
            </w:pPr>
            <w:r>
              <w:t xml:space="preserve">Pilot clients at $100K annual = $8K/month each</w:t>
            </w:r>
          </w:p>
        </w:tc>
      </w:tr>
      <w:tr>
        <w:tc>
          <w:tcPr/>
          <w:p>
            <w:pPr>
              <w:pStyle w:val="Compact"/>
            </w:pPr>
            <w:r>
              <w:t xml:space="preserve">Q3</w:t>
            </w:r>
          </w:p>
        </w:tc>
        <w:tc>
          <w:tcPr/>
          <w:p>
            <w:pPr>
              <w:pStyle w:val="Compact"/>
            </w:pPr>
            <w:r>
              <w:t xml:space="preserve">5</w:t>
            </w:r>
          </w:p>
        </w:tc>
        <w:tc>
          <w:tcPr/>
          <w:p>
            <w:pPr>
              <w:pStyle w:val="Compact"/>
            </w:pPr>
            <w:r>
              <w:t xml:space="preserve">7</w:t>
            </w:r>
          </w:p>
        </w:tc>
        <w:tc>
          <w:tcPr/>
          <w:p>
            <w:pPr>
              <w:pStyle w:val="Compact"/>
            </w:pPr>
            <w:r>
              <w:t xml:space="preserve">$35K</w:t>
            </w:r>
          </w:p>
        </w:tc>
        <w:tc>
          <w:tcPr/>
          <w:p>
            <w:pPr>
              <w:pStyle w:val="Compact"/>
            </w:pPr>
            <w:r>
              <w:t xml:space="preserve">$420K</w:t>
            </w:r>
          </w:p>
        </w:tc>
        <w:tc>
          <w:tcPr/>
          <w:p>
            <w:pPr>
              <w:pStyle w:val="Compact"/>
            </w:pPr>
            <w:r>
              <w:t xml:space="preserve">Early adopters at $50K-60K annual</w:t>
            </w:r>
          </w:p>
        </w:tc>
      </w:tr>
      <w:tr>
        <w:tc>
          <w:tcPr/>
          <w:p>
            <w:pPr>
              <w:pStyle w:val="Compact"/>
            </w:pPr>
            <w:r>
              <w:t xml:space="preserve">Q4</w:t>
            </w:r>
          </w:p>
        </w:tc>
        <w:tc>
          <w:tcPr/>
          <w:p>
            <w:pPr>
              <w:pStyle w:val="Compact"/>
            </w:pPr>
            <w:r>
              <w:t xml:space="preserve">8</w:t>
            </w:r>
          </w:p>
        </w:tc>
        <w:tc>
          <w:tcPr/>
          <w:p>
            <w:pPr>
              <w:pStyle w:val="Compact"/>
            </w:pPr>
            <w:r>
              <w:t xml:space="preserve">15</w:t>
            </w:r>
          </w:p>
        </w:tc>
        <w:tc>
          <w:tcPr/>
          <w:p>
            <w:pPr>
              <w:pStyle w:val="Compact"/>
            </w:pPr>
            <w:r>
              <w:t xml:space="preserve">$50K</w:t>
            </w:r>
          </w:p>
        </w:tc>
        <w:tc>
          <w:tcPr/>
          <w:p>
            <w:pPr>
              <w:pStyle w:val="Compact"/>
            </w:pPr>
            <w:r>
              <w:t xml:space="preserve">$600K</w:t>
            </w:r>
          </w:p>
        </w:tc>
        <w:tc>
          <w:tcPr/>
          <w:p>
            <w:pPr>
              <w:pStyle w:val="Compact"/>
            </w:pPr>
            <w:r>
              <w:t xml:space="preserve">Accelerated adoption, refined pricing</w:t>
            </w:r>
          </w:p>
        </w:tc>
      </w:tr>
    </w:tbl>
    <w:p>
      <w:pPr>
        <w:pStyle w:val="BodyText"/>
      </w:pPr>
      <w:r>
        <w:rPr>
          <w:b/>
          <w:bCs/>
        </w:rPr>
        <w:t xml:space="preserve">Year 2 Revenue Projection</w:t>
      </w:r>
      <w:r>
        <w:t xml:space="preserve"> </w:t>
      </w:r>
      <w:r>
        <w:t xml:space="preserve">($2M-5M ARR):</w:t>
      </w:r>
      <w:r>
        <w:t xml:space="preserve"> </w:t>
      </w:r>
      <w:r>
        <w:t xml:space="preserve">- Retention: 95% of Year 1 clients renew ($570K base)</w:t>
      </w:r>
      <w:r>
        <w:t xml:space="preserve"> </w:t>
      </w:r>
      <w:r>
        <w:t xml:space="preserve">- Expansion: 20% of clients upsell additional use cases (+$120K)</w:t>
      </w:r>
      <w:r>
        <w:t xml:space="preserve"> </w:t>
      </w:r>
      <w:r>
        <w:t xml:space="preserve">- New Clients: 20-35 new clients at $50K average ($1M-1.75M)</w:t>
      </w:r>
      <w:r>
        <w:t xml:space="preserve"> </w:t>
      </w:r>
      <w:r>
        <w:t xml:space="preserve">-</w:t>
      </w:r>
      <w:r>
        <w:t xml:space="preserve"> </w:t>
      </w:r>
      <w:r>
        <w:rPr>
          <w:b/>
          <w:bCs/>
        </w:rPr>
        <w:t xml:space="preserve">Total Year 2</w:t>
      </w:r>
      <w:r>
        <w:t xml:space="preserve">: $1.69M-2.44M (conservative) to $3M-5M (aggressive)</w:t>
      </w:r>
    </w:p>
    <w:p>
      <w:pPr>
        <w:pStyle w:val="BodyText"/>
      </w:pPr>
      <w:r>
        <w:rPr>
          <w:b/>
          <w:bCs/>
        </w:rPr>
        <w:t xml:space="preserve">Year 3 Revenue Projection</w:t>
      </w:r>
      <w:r>
        <w:t xml:space="preserve"> </w:t>
      </w:r>
      <w:r>
        <w:t xml:space="preserve">($5M-10M ARR):</w:t>
      </w:r>
      <w:r>
        <w:t xml:space="preserve"> </w:t>
      </w:r>
      <w:r>
        <w:t xml:space="preserve">- Retention: 90%+ cumulative base</w:t>
      </w:r>
      <w:r>
        <w:t xml:space="preserve"> </w:t>
      </w:r>
      <w:r>
        <w:t xml:space="preserve">- Expansion: Land-and-expand maturity (30% of clients expand)</w:t>
      </w:r>
      <w:r>
        <w:t xml:space="preserve"> </w:t>
      </w:r>
      <w:r>
        <w:t xml:space="preserve">- New Clients: 30-50 new clients annually</w:t>
      </w:r>
      <w:r>
        <w:t xml:space="preserve"> </w:t>
      </w:r>
      <w:r>
        <w:t xml:space="preserve">- Health IT Partnerships: 2-3 vendor licensing deals ($500K-1.5M)</w:t>
      </w:r>
      <w:r>
        <w:t xml:space="preserve"> </w:t>
      </w:r>
      <w:r>
        <w:t xml:space="preserve">-</w:t>
      </w:r>
      <w:r>
        <w:t xml:space="preserve"> </w:t>
      </w:r>
      <w:r>
        <w:rPr>
          <w:b/>
          <w:bCs/>
        </w:rPr>
        <w:t xml:space="preserve">Total Year 3</w:t>
      </w:r>
      <w:r>
        <w:t xml:space="preserve">: $5M-10M ARR</w:t>
      </w:r>
    </w:p>
    <w:p>
      <w:pPr>
        <w:pStyle w:val="BodyText"/>
      </w:pPr>
      <w:r>
        <w:rPr>
          <w:b/>
          <w:bCs/>
        </w:rPr>
        <w:t xml:space="preserve">Revenue Composition (Year 3 Target)</w:t>
      </w:r>
      <w:r>
        <w:t xml:space="preserve">:</w:t>
      </w:r>
      <w:r>
        <w:t xml:space="preserve"> </w:t>
      </w:r>
      <w:r>
        <w:t xml:space="preserve">- 60-70% Subscription ARR (predictable, high-margin)</w:t>
      </w:r>
      <w:r>
        <w:t xml:space="preserve"> </w:t>
      </w:r>
      <w:r>
        <w:t xml:space="preserve">- 15-20% Technology Licensing (partner-driven)</w:t>
      </w:r>
      <w:r>
        <w:t xml:space="preserve"> </w:t>
      </w:r>
      <w:r>
        <w:t xml:space="preserve">- 10-15% Consulting Partner Fees (channel distribution)</w:t>
      </w:r>
      <w:r>
        <w:t xml:space="preserve"> </w:t>
      </w:r>
      <w:r>
        <w:t xml:space="preserve">- 5-10% Professional Services (implementation, training)</w:t>
      </w:r>
    </w:p>
    <w:bookmarkEnd w:id="37"/>
    <w:bookmarkStart w:id="38" w:name="customer-roi-analysis"/>
    <w:p>
      <w:pPr>
        <w:pStyle w:val="Heading3"/>
      </w:pPr>
      <w:r>
        <w:rPr>
          <w:rStyle w:val="SectionNumber"/>
        </w:rPr>
        <w:t xml:space="preserve">1.7.3</w:t>
      </w:r>
      <w:r>
        <w:tab/>
      </w:r>
      <w:r>
        <w:t xml:space="preserve">6.3 Customer ROI Analysis</w:t>
      </w:r>
    </w:p>
    <w:p>
      <w:pPr>
        <w:pStyle w:val="FirstParagraph"/>
      </w:pPr>
      <w:r>
        <w:rPr>
          <w:b/>
          <w:bCs/>
        </w:rPr>
        <w:t xml:space="preserve">Sample ROI Calculation: Community Hospital (200-500 beds)</w:t>
      </w:r>
    </w:p>
    <w:p>
      <w:pPr>
        <w:pStyle w:val="BodyText"/>
      </w:pPr>
      <w:r>
        <w:rPr>
          <w:b/>
          <w:bCs/>
        </w:rPr>
        <w:t xml:space="preserve">Hupyy Investment</w:t>
      </w:r>
      <w:r>
        <w:t xml:space="preserve">:</w:t>
      </w:r>
      <w:r>
        <w:t xml:space="preserve"> </w:t>
      </w:r>
      <w:r>
        <w:t xml:space="preserve">- Platform subscription: $150K annually</w:t>
      </w:r>
      <w:r>
        <w:t xml:space="preserve"> </w:t>
      </w:r>
      <w:r>
        <w:t xml:space="preserve">- Implementation (one-time): $50K</w:t>
      </w:r>
      <w:r>
        <w:t xml:space="preserve"> </w:t>
      </w:r>
      <w:r>
        <w:t xml:space="preserve">-</w:t>
      </w:r>
      <w:r>
        <w:t xml:space="preserve"> </w:t>
      </w:r>
      <w:r>
        <w:rPr>
          <w:b/>
          <w:bCs/>
        </w:rPr>
        <w:t xml:space="preserve">Total Year 1</w:t>
      </w:r>
      <w:r>
        <w:t xml:space="preserve">: $200K</w:t>
      </w:r>
    </w:p>
    <w:p>
      <w:pPr>
        <w:pStyle w:val="BodyText"/>
      </w:pPr>
      <w:r>
        <w:rPr>
          <w:b/>
          <w:bCs/>
        </w:rPr>
        <w:t xml:space="preserve">Quantified Benefits (Annual)</w:t>
      </w:r>
      <w:r>
        <w:t xml:space="preserve">:</w:t>
      </w:r>
    </w:p>
    <w:tbl>
      <w:tblPr>
        <w:tblStyle w:val="Table"/>
        <w:tblW w:type="pct" w:w="5000"/>
        <w:tblLayout w:type="fixed"/>
        <w:tblLook w:firstRow="1" w:lastRow="0" w:firstColumn="0" w:lastColumn="0" w:noHBand="0" w:noVBand="0" w:val="0020"/>
      </w:tblPr>
      <w:tblGrid>
        <w:gridCol w:w="3168"/>
        <w:gridCol w:w="2288"/>
        <w:gridCol w:w="2464"/>
      </w:tblGrid>
      <w:tr>
        <w:trPr>
          <w:tblHeader w:val="on"/>
        </w:trPr>
        <w:tc>
          <w:tcPr/>
          <w:p>
            <w:pPr>
              <w:pStyle w:val="Compact"/>
            </w:pPr>
            <w:r>
              <w:t xml:space="preserve">Benefit Category</w:t>
            </w:r>
          </w:p>
        </w:tc>
        <w:tc>
          <w:tcPr/>
          <w:p>
            <w:pPr>
              <w:pStyle w:val="Compact"/>
            </w:pPr>
            <w:r>
              <w:t xml:space="preserve">Calculation</w:t>
            </w:r>
          </w:p>
        </w:tc>
        <w:tc>
          <w:tcPr/>
          <w:p>
            <w:pPr>
              <w:pStyle w:val="Compact"/>
            </w:pPr>
            <w:r>
              <w:t xml:space="preserve">Annual Value</w:t>
            </w:r>
          </w:p>
        </w:tc>
      </w:tr>
      <w:tr>
        <w:tc>
          <w:tcPr/>
          <w:p>
            <w:pPr>
              <w:pStyle w:val="Compact"/>
            </w:pPr>
            <w:r>
              <w:t xml:space="preserve">HIPAA Penalty Avoidance</w:t>
            </w:r>
          </w:p>
        </w:tc>
        <w:tc>
          <w:tcPr/>
          <w:p>
            <w:pPr>
              <w:pStyle w:val="Compact"/>
            </w:pPr>
            <w:r>
              <w:t xml:space="preserve">5% risk reduction × $450K avg penalty</w:t>
            </w:r>
          </w:p>
        </w:tc>
        <w:tc>
          <w:tcPr/>
          <w:p>
            <w:pPr>
              <w:pStyle w:val="Compact"/>
            </w:pPr>
            <w:r>
              <w:t xml:space="preserve">$22,500</w:t>
            </w:r>
          </w:p>
        </w:tc>
      </w:tr>
      <w:tr>
        <w:tc>
          <w:tcPr/>
          <w:p>
            <w:pPr>
              <w:pStyle w:val="Compact"/>
            </w:pPr>
            <w:r>
              <w:t xml:space="preserve">Malpractice Premium Reduction</w:t>
            </w:r>
          </w:p>
        </w:tc>
        <w:tc>
          <w:tcPr/>
          <w:p>
            <w:pPr>
              <w:pStyle w:val="Compact"/>
            </w:pPr>
            <w:r>
              <w:t xml:space="preserve">5% discount on $2.5M premium</w:t>
            </w:r>
          </w:p>
        </w:tc>
        <w:tc>
          <w:tcPr/>
          <w:p>
            <w:pPr>
              <w:pStyle w:val="Compact"/>
            </w:pPr>
            <w:r>
              <w:t xml:space="preserve">$125,000</w:t>
            </w:r>
          </w:p>
        </w:tc>
      </w:tr>
      <w:tr>
        <w:tc>
          <w:tcPr/>
          <w:p>
            <w:pPr>
              <w:pStyle w:val="Compact"/>
            </w:pPr>
            <w:r>
              <w:t xml:space="preserve">CMS Reimbursement Protection</w:t>
            </w:r>
          </w:p>
        </w:tc>
        <w:tc>
          <w:tcPr/>
          <w:p>
            <w:pPr>
              <w:pStyle w:val="Compact"/>
            </w:pPr>
            <w:r>
              <w:t xml:space="preserve">1% of $15M AI-related claims protected</w:t>
            </w:r>
          </w:p>
        </w:tc>
        <w:tc>
          <w:tcPr/>
          <w:p>
            <w:pPr>
              <w:pStyle w:val="Compact"/>
            </w:pPr>
            <w:r>
              <w:t xml:space="preserve">$150,000</w:t>
            </w:r>
          </w:p>
        </w:tc>
      </w:tr>
      <w:tr>
        <w:tc>
          <w:tcPr/>
          <w:p>
            <w:pPr>
              <w:pStyle w:val="Compact"/>
            </w:pPr>
            <w:r>
              <w:t xml:space="preserve">Compliance Staff Efficiency</w:t>
            </w:r>
          </w:p>
        </w:tc>
        <w:tc>
          <w:tcPr/>
          <w:p>
            <w:pPr>
              <w:pStyle w:val="Compact"/>
            </w:pPr>
            <w:r>
              <w:t xml:space="preserve">0.5 FTE reduction × $100K loaded cost</w:t>
            </w:r>
          </w:p>
        </w:tc>
        <w:tc>
          <w:tcPr/>
          <w:p>
            <w:pPr>
              <w:pStyle w:val="Compact"/>
            </w:pPr>
            <w:r>
              <w:t xml:space="preserve">$50,000</w:t>
            </w:r>
          </w:p>
        </w:tc>
      </w:tr>
      <w:tr>
        <w:tc>
          <w:tcPr/>
          <w:p>
            <w:pPr>
              <w:pStyle w:val="Compact"/>
            </w:pPr>
            <w:r>
              <w:t xml:space="preserve">Audit Cost Reduction</w:t>
            </w:r>
          </w:p>
        </w:tc>
        <w:tc>
          <w:tcPr/>
          <w:p>
            <w:pPr>
              <w:pStyle w:val="Compact"/>
            </w:pPr>
            <w:r>
              <w:t xml:space="preserve">Faster HIPAA audits, reduced consultant fees</w:t>
            </w:r>
          </w:p>
        </w:tc>
        <w:tc>
          <w:tcPr/>
          <w:p>
            <w:pPr>
              <w:pStyle w:val="Compact"/>
            </w:pPr>
            <w:r>
              <w:t xml:space="preserve">$25,000</w:t>
            </w:r>
          </w:p>
        </w:tc>
      </w:tr>
      <w:tr>
        <w:tc>
          <w:tcPr/>
          <w:p>
            <w:pPr>
              <w:pStyle w:val="Compact"/>
            </w:pPr>
            <w:r>
              <w:rPr>
                <w:b/>
                <w:bCs/>
              </w:rPr>
              <w:t xml:space="preserve">Total Annual Benefits</w:t>
            </w:r>
          </w:p>
        </w:tc>
        <w:tc>
          <w:tcPr/>
          <w:p>
            <w:pPr>
              <w:pStyle w:val="Compact"/>
            </w:pPr>
          </w:p>
        </w:tc>
        <w:tc>
          <w:tcPr/>
          <w:p>
            <w:pPr>
              <w:pStyle w:val="Compact"/>
            </w:pPr>
            <w:r>
              <w:rPr>
                <w:b/>
                <w:bCs/>
              </w:rPr>
              <w:t xml:space="preserve">$372,500</w:t>
            </w:r>
          </w:p>
        </w:tc>
      </w:tr>
    </w:tbl>
    <w:p>
      <w:pPr>
        <w:pStyle w:val="BodyText"/>
      </w:pPr>
      <w:r>
        <w:rPr>
          <w:b/>
          <w:bCs/>
        </w:rPr>
        <w:t xml:space="preserve">ROI Metrics</w:t>
      </w:r>
      <w:r>
        <w:t xml:space="preserve">:</w:t>
      </w:r>
      <w:r>
        <w:t xml:space="preserve"> </w:t>
      </w:r>
      <w:r>
        <w:t xml:space="preserve">- First-year ROI: ($372,500 - $200,000) / $200,000 =</w:t>
      </w:r>
      <w:r>
        <w:t xml:space="preserve"> </w:t>
      </w:r>
      <w:r>
        <w:rPr>
          <w:b/>
          <w:bCs/>
        </w:rPr>
        <w:t xml:space="preserve">86% ROI</w:t>
      </w:r>
      <w:r>
        <w:t xml:space="preserve"> </w:t>
      </w:r>
      <w:r>
        <w:t xml:space="preserve">- Payback period: $200,000 / $372,500 =</w:t>
      </w:r>
      <w:r>
        <w:t xml:space="preserve"> </w:t>
      </w:r>
      <w:r>
        <w:rPr>
          <w:b/>
          <w:bCs/>
        </w:rPr>
        <w:t xml:space="preserve">6.4 months</w:t>
      </w:r>
      <w:r>
        <w:t xml:space="preserve"> </w:t>
      </w:r>
      <w:r>
        <w:t xml:space="preserve">- 3-year NPV: $372,500 × 3 - $200,000 - ($150,000 × 2) =</w:t>
      </w:r>
      <w:r>
        <w:t xml:space="preserve"> </w:t>
      </w:r>
      <w:r>
        <w:rPr>
          <w:b/>
          <w:bCs/>
        </w:rPr>
        <w:t xml:space="preserve">$817,500</w:t>
      </w:r>
    </w:p>
    <w:p>
      <w:pPr>
        <w:pStyle w:val="BodyText"/>
      </w:pPr>
      <w:r>
        <w:rPr>
          <w:b/>
          <w:bCs/>
        </w:rPr>
        <w:t xml:space="preserve">Sensitivity Analysis</w:t>
      </w:r>
      <w:r>
        <w:t xml:space="preserve">:</w:t>
      </w:r>
      <w:r>
        <w:t xml:space="preserve"> </w:t>
      </w:r>
      <w:r>
        <w:t xml:space="preserve">- Conservative (50% benefits realized): 24% first-year ROI, 12.9-month payback</w:t>
      </w:r>
      <w:r>
        <w:t xml:space="preserve"> </w:t>
      </w:r>
      <w:r>
        <w:t xml:space="preserve">- Aggressive (150% benefits realized): 179% first-year ROI, 4.3-month payback</w:t>
      </w:r>
    </w:p>
    <w:p>
      <w:pPr>
        <w:pStyle w:val="BodyText"/>
      </w:pPr>
      <w:r>
        <w:rPr>
          <w:b/>
          <w:bCs/>
        </w:rPr>
        <w:t xml:space="preserve">Medicare Advantage Plan ROI</w:t>
      </w:r>
      <w:r>
        <w:t xml:space="preserve"> </w:t>
      </w:r>
      <w:r>
        <w:t xml:space="preserve">(larger scale):</w:t>
      </w:r>
    </w:p>
    <w:p>
      <w:pPr>
        <w:pStyle w:val="BodyText"/>
      </w:pPr>
      <w:r>
        <w:rPr>
          <w:b/>
          <w:bCs/>
        </w:rPr>
        <w:t xml:space="preserve">Hupyy Investment</w:t>
      </w:r>
      <w:r>
        <w:t xml:space="preserve">: $600K annually (utilization management validation at scale)</w:t>
      </w:r>
    </w:p>
    <w:p>
      <w:pPr>
        <w:pStyle w:val="BodyText"/>
      </w:pPr>
      <w:r>
        <w:rPr>
          <w:b/>
          <w:bCs/>
        </w:rPr>
        <w:t xml:space="preserve">Benefits</w:t>
      </w:r>
      <w:r>
        <w:t xml:space="preserve">:</w:t>
      </w:r>
      <w:r>
        <w:t xml:space="preserve"> </w:t>
      </w:r>
      <w:r>
        <w:t xml:space="preserve">- CMS contract protection (4% risk reduction × $14B plan revenue): $560M expected value → $500K annual value allocation</w:t>
      </w:r>
      <w:r>
        <w:t xml:space="preserve"> </w:t>
      </w:r>
      <w:r>
        <w:t xml:space="preserve">- Litigation avoidance (class action risk reduction): $200K-500K annual expected value</w:t>
      </w:r>
      <w:r>
        <w:t xml:space="preserve"> </w:t>
      </w:r>
      <w:r>
        <w:t xml:space="preserve">- Appeal cost reduction (50% fewer overturned denials × $50/appeal × 100K appeals): $2.5M annual savings</w:t>
      </w:r>
      <w:r>
        <w:t xml:space="preserve"> </w:t>
      </w:r>
      <w:r>
        <w:t xml:space="preserve">-</w:t>
      </w:r>
      <w:r>
        <w:t xml:space="preserve"> </w:t>
      </w:r>
      <w:r>
        <w:rPr>
          <w:b/>
          <w:bCs/>
        </w:rPr>
        <w:t xml:space="preserve">Total Benefits</w:t>
      </w:r>
      <w:r>
        <w:t xml:space="preserve">: $3M+ annually</w:t>
      </w:r>
    </w:p>
    <w:p>
      <w:pPr>
        <w:pStyle w:val="BodyText"/>
      </w:pPr>
      <w:r>
        <w:rPr>
          <w:b/>
          <w:bCs/>
        </w:rPr>
        <w:t xml:space="preserve">ROI</w:t>
      </w:r>
      <w:r>
        <w:t xml:space="preserve">: &gt;400% first-year return at $600K investment</w:t>
      </w:r>
    </w:p>
    <w:bookmarkEnd w:id="38"/>
    <w:bookmarkStart w:id="39" w:name="partnership-economics"/>
    <w:p>
      <w:pPr>
        <w:pStyle w:val="Heading3"/>
      </w:pPr>
      <w:r>
        <w:rPr>
          <w:rStyle w:val="SectionNumber"/>
        </w:rPr>
        <w:t xml:space="preserve">1.7.4</w:t>
      </w:r>
      <w:r>
        <w:tab/>
      </w:r>
      <w:r>
        <w:t xml:space="preserve">6.4 Partnership Economics</w:t>
      </w:r>
    </w:p>
    <w:p>
      <w:pPr>
        <w:pStyle w:val="FirstParagraph"/>
      </w:pPr>
      <w:r>
        <w:rPr>
          <w:b/>
          <w:bCs/>
        </w:rPr>
        <w:t xml:space="preserve">Revenue Share Model</w:t>
      </w:r>
      <w:r>
        <w:t xml:space="preserve"> </w:t>
      </w:r>
      <w:r>
        <w:t xml:space="preserve">(Recommended):</w:t>
      </w:r>
      <w:r>
        <w:t xml:space="preserve"> </w:t>
      </w:r>
      <w:r>
        <w:t xml:space="preserve">- Innova: 60-70% revenue share (sales, implementation, customer success)</w:t>
      </w:r>
      <w:r>
        <w:t xml:space="preserve"> </w:t>
      </w:r>
      <w:r>
        <w:t xml:space="preserve">- Hupyy: 30-40% revenue share (technology licensing, technical support, solver optimization)</w:t>
      </w:r>
    </w:p>
    <w:p>
      <w:pPr>
        <w:pStyle w:val="BodyText"/>
      </w:pPr>
      <w:r>
        <w:rPr>
          <w:b/>
          <w:bCs/>
        </w:rPr>
        <w:t xml:space="preserve">Example at $500K Year 1 ARR</w:t>
      </w:r>
      <w:r>
        <w:t xml:space="preserve">:</w:t>
      </w:r>
      <w:r>
        <w:t xml:space="preserve"> </w:t>
      </w:r>
      <w:r>
        <w:t xml:space="preserve">- Innova: $300K-350K (60-70%)</w:t>
      </w:r>
      <w:r>
        <w:t xml:space="preserve"> </w:t>
      </w:r>
      <w:r>
        <w:t xml:space="preserve">- Hupyy: $150K-200K (30-40%)</w:t>
      </w:r>
    </w:p>
    <w:p>
      <w:pPr>
        <w:pStyle w:val="BodyText"/>
      </w:pPr>
      <w:r>
        <w:rPr>
          <w:b/>
          <w:bCs/>
        </w:rPr>
        <w:t xml:space="preserve">Rationale</w:t>
      </w:r>
      <w:r>
        <w:t xml:space="preserve">:</w:t>
      </w:r>
      <w:r>
        <w:t xml:space="preserve"> </w:t>
      </w:r>
      <w:r>
        <w:t xml:space="preserve">- Innova bears primary go-to-market costs (sales, marketing, implementation labor)</w:t>
      </w:r>
      <w:r>
        <w:t xml:space="preserve"> </w:t>
      </w:r>
      <w:r>
        <w:t xml:space="preserve">- Hupyy provides technology IP and specialized SMT expertise</w:t>
      </w:r>
      <w:r>
        <w:t xml:space="preserve"> </w:t>
      </w:r>
      <w:r>
        <w:t xml:space="preserve">- Split reflects value contribution and investment burden</w:t>
      </w:r>
    </w:p>
    <w:p>
      <w:pPr>
        <w:pStyle w:val="BodyText"/>
      </w:pPr>
      <w:r>
        <w:rPr>
          <w:b/>
          <w:bCs/>
        </w:rPr>
        <w:t xml:space="preserve">Alternative Models Considered</w:t>
      </w:r>
      <w:r>
        <w:t xml:space="preserve">:</w:t>
      </w:r>
    </w:p>
    <w:p>
      <w:pPr>
        <w:pStyle w:val="BodyText"/>
      </w:pPr>
      <w:r>
        <w:rPr>
          <w:b/>
          <w:bCs/>
        </w:rPr>
        <w:t xml:space="preserve">Fixed Licensing Fee</w:t>
      </w:r>
      <w:r>
        <w:t xml:space="preserve">: Hupyy charges Innova $100K-200K annual platform fee + $10K-20K per client deployment</w:t>
      </w:r>
      <w:r>
        <w:t xml:space="preserve"> </w:t>
      </w:r>
      <w:r>
        <w:t xml:space="preserve">-</w:t>
      </w:r>
      <w:r>
        <w:t xml:space="preserve"> </w:t>
      </w:r>
      <w:r>
        <w:rPr>
          <w:b/>
          <w:bCs/>
        </w:rPr>
        <w:t xml:space="preserve">Pro</w:t>
      </w:r>
      <w:r>
        <w:t xml:space="preserve">: Predictable costs for Innova</w:t>
      </w:r>
      <w:r>
        <w:t xml:space="preserve"> </w:t>
      </w:r>
      <w:r>
        <w:t xml:space="preserve">-</w:t>
      </w:r>
      <w:r>
        <w:t xml:space="preserve"> </w:t>
      </w:r>
      <w:r>
        <w:rPr>
          <w:b/>
          <w:bCs/>
        </w:rPr>
        <w:t xml:space="preserve">Con</w:t>
      </w:r>
      <w:r>
        <w:t xml:space="preserve">: Hupyy doesn’t participate in upside if market exceeds expectations</w:t>
      </w:r>
    </w:p>
    <w:p>
      <w:pPr>
        <w:pStyle w:val="BodyText"/>
      </w:pPr>
      <w:r>
        <w:rPr>
          <w:b/>
          <w:bCs/>
        </w:rPr>
        <w:t xml:space="preserve">Cost-Plus</w:t>
      </w:r>
      <w:r>
        <w:t xml:space="preserve">: Innova pays Hupyy’s actual costs + 20-30% margin</w:t>
      </w:r>
      <w:r>
        <w:t xml:space="preserve"> </w:t>
      </w:r>
      <w:r>
        <w:t xml:space="preserve">-</w:t>
      </w:r>
      <w:r>
        <w:t xml:space="preserve"> </w:t>
      </w:r>
      <w:r>
        <w:rPr>
          <w:b/>
          <w:bCs/>
        </w:rPr>
        <w:t xml:space="preserve">Pro</w:t>
      </w:r>
      <w:r>
        <w:t xml:space="preserve">: Transparent, fair margin</w:t>
      </w:r>
      <w:r>
        <w:t xml:space="preserve"> </w:t>
      </w:r>
      <w:r>
        <w:t xml:space="preserve">-</w:t>
      </w:r>
      <w:r>
        <w:t xml:space="preserve"> </w:t>
      </w:r>
      <w:r>
        <w:rPr>
          <w:b/>
          <w:bCs/>
        </w:rPr>
        <w:t xml:space="preserve">Con</w:t>
      </w:r>
      <w:r>
        <w:t xml:space="preserve">: Complex accounting, misaligned incentives (Hupyy rewarded for spending more)</w:t>
      </w:r>
    </w:p>
    <w:p>
      <w:pPr>
        <w:pStyle w:val="BodyText"/>
      </w:pPr>
      <w:r>
        <w:rPr>
          <w:b/>
          <w:bCs/>
        </w:rPr>
        <w:t xml:space="preserve">Recommended</w:t>
      </w:r>
      <w:r>
        <w:t xml:space="preserve">: Revenue share aligns incentives (both parties motivated to maximize client success and revenue growth) while reflecting proportional value contribution.</w:t>
      </w:r>
    </w:p>
    <w:bookmarkEnd w:id="39"/>
    <w:bookmarkStart w:id="40" w:name="break-even-analysis"/>
    <w:p>
      <w:pPr>
        <w:pStyle w:val="Heading3"/>
      </w:pPr>
      <w:r>
        <w:rPr>
          <w:rStyle w:val="SectionNumber"/>
        </w:rPr>
        <w:t xml:space="preserve">1.7.5</w:t>
      </w:r>
      <w:r>
        <w:tab/>
      </w:r>
      <w:r>
        <w:t xml:space="preserve">6.5 Break-Even Analysis</w:t>
      </w:r>
    </w:p>
    <w:p>
      <w:pPr>
        <w:pStyle w:val="FirstParagraph"/>
      </w:pPr>
      <w:r>
        <w:rPr>
          <w:b/>
          <w:bCs/>
        </w:rPr>
        <w:t xml:space="preserve">Scenario Analysis</w:t>
      </w:r>
      <w:r>
        <w:t xml:space="preserve">:</w:t>
      </w:r>
    </w:p>
    <w:p>
      <w:pPr>
        <w:pStyle w:val="BodyText"/>
      </w:pPr>
      <w:r>
        <w:rPr>
          <w:b/>
          <w:bCs/>
        </w:rPr>
        <w:t xml:space="preserve">Conservative Scenario</w:t>
      </w:r>
      <w:r>
        <w:t xml:space="preserve">:</w:t>
      </w:r>
      <w:r>
        <w:t xml:space="preserve"> </w:t>
      </w:r>
      <w:r>
        <w:t xml:space="preserve">- Year 1 ARR: $500K</w:t>
      </w:r>
      <w:r>
        <w:t xml:space="preserve"> </w:t>
      </w:r>
      <w:r>
        <w:t xml:space="preserve">- Gross Margin Year 1: 55% ($275K gross profit)</w:t>
      </w:r>
      <w:r>
        <w:t xml:space="preserve"> </w:t>
      </w:r>
      <w:r>
        <w:t xml:space="preserve">- Investment: $735K</w:t>
      </w:r>
      <w:r>
        <w:t xml:space="preserve"> </w:t>
      </w:r>
      <w:r>
        <w:t xml:space="preserve">-</w:t>
      </w:r>
      <w:r>
        <w:t xml:space="preserve"> </w:t>
      </w:r>
      <w:r>
        <w:rPr>
          <w:b/>
          <w:bCs/>
        </w:rPr>
        <w:t xml:space="preserve">Cumulative Position</w:t>
      </w:r>
      <w:r>
        <w:t xml:space="preserve">: -$460K (Year 1 loss)</w:t>
      </w:r>
      <w:r>
        <w:t xml:space="preserve"> </w:t>
      </w:r>
      <w:r>
        <w:t xml:space="preserve">- Year 2 ARR: $2M</w:t>
      </w:r>
      <w:r>
        <w:t xml:space="preserve"> </w:t>
      </w:r>
      <w:r>
        <w:t xml:space="preserve">- Gross Margin Year 2: 70% ($1.4M gross profit)</w:t>
      </w:r>
      <w:r>
        <w:t xml:space="preserve"> </w:t>
      </w:r>
      <w:r>
        <w:t xml:space="preserve">- Year 2 Investment: $400K (compliance maintenance, platform upgrades)</w:t>
      </w:r>
      <w:r>
        <w:t xml:space="preserve"> </w:t>
      </w:r>
      <w:r>
        <w:t xml:space="preserve">-</w:t>
      </w:r>
      <w:r>
        <w:t xml:space="preserve"> </w:t>
      </w:r>
      <w:r>
        <w:rPr>
          <w:b/>
          <w:bCs/>
        </w:rPr>
        <w:t xml:space="preserve">Cumulative Position</w:t>
      </w:r>
      <w:r>
        <w:t xml:space="preserve">: +$540K (break-even Month 18)</w:t>
      </w:r>
    </w:p>
    <w:p>
      <w:pPr>
        <w:pStyle w:val="BodyText"/>
      </w:pPr>
      <w:r>
        <w:rPr>
          <w:b/>
          <w:bCs/>
        </w:rPr>
        <w:t xml:space="preserve">Moderate Scenario</w:t>
      </w:r>
      <w:r>
        <w:t xml:space="preserve">:</w:t>
      </w:r>
      <w:r>
        <w:t xml:space="preserve"> </w:t>
      </w:r>
      <w:r>
        <w:t xml:space="preserve">- Year 1 ARR: $625K</w:t>
      </w:r>
      <w:r>
        <w:t xml:space="preserve"> </w:t>
      </w:r>
      <w:r>
        <w:t xml:space="preserve">- Gross Margin Year 1: 60% ($375K gross profit)</w:t>
      </w:r>
      <w:r>
        <w:t xml:space="preserve"> </w:t>
      </w:r>
      <w:r>
        <w:t xml:space="preserve">- Investment: $735K</w:t>
      </w:r>
      <w:r>
        <w:t xml:space="preserve"> </w:t>
      </w:r>
      <w:r>
        <w:t xml:space="preserve">-</w:t>
      </w:r>
      <w:r>
        <w:t xml:space="preserve"> </w:t>
      </w:r>
      <w:r>
        <w:rPr>
          <w:b/>
          <w:bCs/>
        </w:rPr>
        <w:t xml:space="preserve">Cumulative Position</w:t>
      </w:r>
      <w:r>
        <w:t xml:space="preserve">: -$360K</w:t>
      </w:r>
      <w:r>
        <w:t xml:space="preserve"> </w:t>
      </w:r>
      <w:r>
        <w:t xml:space="preserve">- Year 2 ARR: $3M</w:t>
      </w:r>
      <w:r>
        <w:t xml:space="preserve"> </w:t>
      </w:r>
      <w:r>
        <w:t xml:space="preserve">- Gross Margin Year 2: 75% ($2.25M gross profit)</w:t>
      </w:r>
      <w:r>
        <w:t xml:space="preserve"> </w:t>
      </w:r>
      <w:r>
        <w:t xml:space="preserve">- Year 2 Investment: $500K</w:t>
      </w:r>
      <w:r>
        <w:t xml:space="preserve"> </w:t>
      </w:r>
      <w:r>
        <w:t xml:space="preserve">-</w:t>
      </w:r>
      <w:r>
        <w:t xml:space="preserve"> </w:t>
      </w:r>
      <w:r>
        <w:rPr>
          <w:b/>
          <w:bCs/>
        </w:rPr>
        <w:t xml:space="preserve">Cumulative Position</w:t>
      </w:r>
      <w:r>
        <w:t xml:space="preserve">: +$1.39M (break-even Month 15)</w:t>
      </w:r>
    </w:p>
    <w:p>
      <w:pPr>
        <w:pStyle w:val="BodyText"/>
      </w:pPr>
      <w:r>
        <w:rPr>
          <w:b/>
          <w:bCs/>
        </w:rPr>
        <w:t xml:space="preserve">Aggressive Scenario</w:t>
      </w:r>
      <w:r>
        <w:t xml:space="preserve">:</w:t>
      </w:r>
      <w:r>
        <w:t xml:space="preserve"> </w:t>
      </w:r>
      <w:r>
        <w:t xml:space="preserve">- Year 1 ARR: $750K</w:t>
      </w:r>
      <w:r>
        <w:t xml:space="preserve"> </w:t>
      </w:r>
      <w:r>
        <w:t xml:space="preserve">- Gross Margin Year 1: 65% ($487.5K gross profit)</w:t>
      </w:r>
      <w:r>
        <w:t xml:space="preserve"> </w:t>
      </w:r>
      <w:r>
        <w:t xml:space="preserve">- Investment: $735K</w:t>
      </w:r>
      <w:r>
        <w:t xml:space="preserve"> </w:t>
      </w:r>
      <w:r>
        <w:t xml:space="preserve">-</w:t>
      </w:r>
      <w:r>
        <w:t xml:space="preserve"> </w:t>
      </w:r>
      <w:r>
        <w:rPr>
          <w:b/>
          <w:bCs/>
        </w:rPr>
        <w:t xml:space="preserve">Cumulative Position</w:t>
      </w:r>
      <w:r>
        <w:t xml:space="preserve">: -$247.5K</w:t>
      </w:r>
      <w:r>
        <w:t xml:space="preserve"> </w:t>
      </w:r>
      <w:r>
        <w:t xml:space="preserve">- Year 2 ARR: $5M</w:t>
      </w:r>
      <w:r>
        <w:t xml:space="preserve"> </w:t>
      </w:r>
      <w:r>
        <w:t xml:space="preserve">- Gross Margin Year 2: 75% ($3.75M gross profit)</w:t>
      </w:r>
      <w:r>
        <w:t xml:space="preserve"> </w:t>
      </w:r>
      <w:r>
        <w:t xml:space="preserve">- Year 2 Investment: $800K (growth investment)</w:t>
      </w:r>
      <w:r>
        <w:t xml:space="preserve"> </w:t>
      </w:r>
      <w:r>
        <w:t xml:space="preserve">-</w:t>
      </w:r>
      <w:r>
        <w:t xml:space="preserve"> </w:t>
      </w:r>
      <w:r>
        <w:rPr>
          <w:b/>
          <w:bCs/>
        </w:rPr>
        <w:t xml:space="preserve">Cumulative Position</w:t>
      </w:r>
      <w:r>
        <w:t xml:space="preserve">: +$2.7M (break-even Month 12)</w:t>
      </w:r>
    </w:p>
    <w:p>
      <w:pPr>
        <w:pStyle w:val="BodyText"/>
      </w:pPr>
      <w:r>
        <w:rPr>
          <w:b/>
          <w:bCs/>
        </w:rPr>
        <w:t xml:space="preserve">Break-Even Range</w:t>
      </w:r>
      <w:r>
        <w:t xml:space="preserve">: Month 12-18 depending on client acquisition pace and gross margin improvement</w:t>
      </w:r>
    </w:p>
    <w:p>
      <w:pPr>
        <w:pStyle w:val="BodyText"/>
      </w:pPr>
      <w:r>
        <w:rPr>
          <w:b/>
          <w:bCs/>
        </w:rPr>
        <w:t xml:space="preserve">Path to Profitability</w:t>
      </w:r>
      <w:r>
        <w:t xml:space="preserve">:</w:t>
      </w:r>
      <w:r>
        <w:t xml:space="preserve"> </w:t>
      </w:r>
      <w:r>
        <w:t xml:space="preserve">- Year 1: Intentional investment period (negative cash flow acceptable)</w:t>
      </w:r>
      <w:r>
        <w:t xml:space="preserve"> </w:t>
      </w:r>
      <w:r>
        <w:t xml:space="preserve">- Year 2: Strong gross profit growth from platform leverage, approach break-even</w:t>
      </w:r>
      <w:r>
        <w:t xml:space="preserve"> </w:t>
      </w:r>
      <w:r>
        <w:t xml:space="preserve">- Year 3: Sustainable profitability with 75-80% gross margins and recurring revenue base</w:t>
      </w:r>
    </w:p>
    <w:p>
      <w:r>
        <w:pict>
          <v:rect style="width:0;height:1.5pt" o:hralign="center" o:hrstd="t" o:hr="t"/>
        </w:pict>
      </w:r>
    </w:p>
    <w:bookmarkEnd w:id="40"/>
    <w:bookmarkEnd w:id="41"/>
    <w:bookmarkStart w:id="46" w:name="opportunity-scoring-analysis"/>
    <w:p>
      <w:pPr>
        <w:pStyle w:val="Heading2"/>
      </w:pPr>
      <w:r>
        <w:rPr>
          <w:rStyle w:val="SectionNumber"/>
        </w:rPr>
        <w:t xml:space="preserve">1.8</w:t>
      </w:r>
      <w:r>
        <w:tab/>
      </w:r>
      <w:r>
        <w:t xml:space="preserve">7. Opportunity Scoring Analysis</w:t>
      </w:r>
    </w:p>
    <w:bookmarkStart w:id="42" w:name="scoring-framework"/>
    <w:p>
      <w:pPr>
        <w:pStyle w:val="Heading3"/>
      </w:pPr>
      <w:r>
        <w:rPr>
          <w:rStyle w:val="SectionNumber"/>
        </w:rPr>
        <w:t xml:space="preserve">1.8.1</w:t>
      </w:r>
      <w:r>
        <w:tab/>
      </w:r>
      <w:r>
        <w:t xml:space="preserve">7.1 Scoring Framework</w:t>
      </w:r>
    </w:p>
    <w:p>
      <w:pPr>
        <w:pStyle w:val="FirstParagraph"/>
      </w:pPr>
      <w:r>
        <w:t xml:space="preserve">Based on scoring rubric from</w:t>
      </w:r>
      <w:r>
        <w:t xml:space="preserve"> </w:t>
      </w:r>
      <w:r>
        <w:rPr>
          <w:rStyle w:val="VerbatimChar"/>
        </w:rPr>
        <w:t xml:space="preserve">config/scoring-rubric.yml</w:t>
      </w:r>
      <w:r>
        <w:t xml:space="preserve">, evaluating across five weighted categories totaling 100 points:</w:t>
      </w:r>
    </w:p>
    <w:p>
      <w:pPr>
        <w:pStyle w:val="Compact"/>
        <w:numPr>
          <w:ilvl w:val="0"/>
          <w:numId w:val="1041"/>
        </w:numPr>
      </w:pPr>
      <w:r>
        <w:rPr>
          <w:b/>
          <w:bCs/>
        </w:rPr>
        <w:t xml:space="preserve">Market Opportunity</w:t>
      </w:r>
      <w:r>
        <w:t xml:space="preserve"> </w:t>
      </w:r>
      <w:r>
        <w:t xml:space="preserve">(25% weight, 0-25 points)</w:t>
      </w:r>
    </w:p>
    <w:p>
      <w:pPr>
        <w:pStyle w:val="Compact"/>
        <w:numPr>
          <w:ilvl w:val="0"/>
          <w:numId w:val="1041"/>
        </w:numPr>
      </w:pPr>
      <w:r>
        <w:rPr>
          <w:b/>
          <w:bCs/>
        </w:rPr>
        <w:t xml:space="preserve">Technical Feasibility</w:t>
      </w:r>
      <w:r>
        <w:t xml:space="preserve"> </w:t>
      </w:r>
      <w:r>
        <w:t xml:space="preserve">(25% weight, 0-25 points)</w:t>
      </w:r>
    </w:p>
    <w:p>
      <w:pPr>
        <w:pStyle w:val="Compact"/>
        <w:numPr>
          <w:ilvl w:val="0"/>
          <w:numId w:val="1041"/>
        </w:numPr>
      </w:pPr>
      <w:r>
        <w:rPr>
          <w:b/>
          <w:bCs/>
        </w:rPr>
        <w:t xml:space="preserve">Competitive Advantage</w:t>
      </w:r>
      <w:r>
        <w:t xml:space="preserve"> </w:t>
      </w:r>
      <w:r>
        <w:t xml:space="preserve">(20% weight, 0-20 points)</w:t>
      </w:r>
    </w:p>
    <w:p>
      <w:pPr>
        <w:pStyle w:val="Compact"/>
        <w:numPr>
          <w:ilvl w:val="0"/>
          <w:numId w:val="1041"/>
        </w:numPr>
      </w:pPr>
      <w:r>
        <w:rPr>
          <w:b/>
          <w:bCs/>
        </w:rPr>
        <w:t xml:space="preserve">Execution Readiness</w:t>
      </w:r>
      <w:r>
        <w:t xml:space="preserve"> </w:t>
      </w:r>
      <w:r>
        <w:t xml:space="preserve">(15% weight, 0-15 points)</w:t>
      </w:r>
    </w:p>
    <w:p>
      <w:pPr>
        <w:pStyle w:val="Compact"/>
        <w:numPr>
          <w:ilvl w:val="0"/>
          <w:numId w:val="1041"/>
        </w:numPr>
      </w:pPr>
      <w:r>
        <w:rPr>
          <w:b/>
          <w:bCs/>
        </w:rPr>
        <w:t xml:space="preserve">Regulatory Pathway</w:t>
      </w:r>
      <w:r>
        <w:t xml:space="preserve"> </w:t>
      </w:r>
      <w:r>
        <w:t xml:space="preserve">(15% weight, 0-15 points)</w:t>
      </w:r>
    </w:p>
    <w:p>
      <w:pPr>
        <w:pStyle w:val="FirstParagraph"/>
      </w:pPr>
      <w:r>
        <w:rPr>
          <w:b/>
          <w:bCs/>
        </w:rPr>
        <w:t xml:space="preserve">Scoring Guidelines</w:t>
      </w:r>
      <w:r>
        <w:t xml:space="preserve">:</w:t>
      </w:r>
      <w:r>
        <w:t xml:space="preserve"> </w:t>
      </w:r>
      <w:r>
        <w:t xml:space="preserve">- 90-100: Exceptional - Market-leading position, minimal risk</w:t>
      </w:r>
      <w:r>
        <w:t xml:space="preserve"> </w:t>
      </w:r>
      <w:r>
        <w:t xml:space="preserve">- 70-89: Strong - Clear advantage, manageable risks</w:t>
      </w:r>
      <w:r>
        <w:t xml:space="preserve"> </w:t>
      </w:r>
      <w:r>
        <w:t xml:space="preserve">- 50-69: Moderate - Viable but requires significant effort</w:t>
      </w:r>
      <w:r>
        <w:t xml:space="preserve"> </w:t>
      </w:r>
      <w:r>
        <w:t xml:space="preserve">- 30-49: Weak - Major challenges, questionable viability</w:t>
      </w:r>
      <w:r>
        <w:t xml:space="preserve"> </w:t>
      </w:r>
      <w:r>
        <w:t xml:space="preserve">- 0-29: Poor - Fundamental issues, not recommended</w:t>
      </w:r>
    </w:p>
    <w:bookmarkEnd w:id="42"/>
    <w:bookmarkStart w:id="43" w:name="category-scores-and-justifications"/>
    <w:p>
      <w:pPr>
        <w:pStyle w:val="Heading3"/>
      </w:pPr>
      <w:r>
        <w:rPr>
          <w:rStyle w:val="SectionNumber"/>
        </w:rPr>
        <w:t xml:space="preserve">1.8.2</w:t>
      </w:r>
      <w:r>
        <w:tab/>
      </w:r>
      <w:r>
        <w:t xml:space="preserve">7.2 Category Scores and Justifications</w:t>
      </w:r>
    </w:p>
    <w:p>
      <w:pPr>
        <w:pStyle w:val="FirstParagraph"/>
      </w:pPr>
      <w:r>
        <w:rPr>
          <w:b/>
          <w:bCs/>
        </w:rPr>
        <w:t xml:space="preserve">Market Opportunity: 23/25 points (92%)</w:t>
      </w:r>
    </w:p>
    <w:p>
      <w:pPr>
        <w:pStyle w:val="BodyText"/>
      </w:pPr>
      <w:r>
        <w:rPr>
          <w:b/>
          <w:bCs/>
        </w:rPr>
        <w:t xml:space="preserve">Sub-Criteria</w:t>
      </w:r>
      <w:r>
        <w:t xml:space="preserve">:</w:t>
      </w:r>
      <w:r>
        <w:t xml:space="preserve"> </w:t>
      </w:r>
      <w:r>
        <w:t xml:space="preserve">-</w:t>
      </w:r>
      <w:r>
        <w:t xml:space="preserve"> </w:t>
      </w:r>
      <w:r>
        <w:rPr>
          <w:b/>
          <w:bCs/>
        </w:rPr>
        <w:t xml:space="preserve">TAM/SAM/SOM</w:t>
      </w:r>
      <w:r>
        <w:t xml:space="preserve"> </w:t>
      </w:r>
      <w:r>
        <w:t xml:space="preserve">(40% weight = 10 points max):</w:t>
      </w:r>
      <w:r>
        <w:t xml:space="preserve"> </w:t>
      </w:r>
      <w:r>
        <w:rPr>
          <w:b/>
          <w:bCs/>
        </w:rPr>
        <w:t xml:space="preserve">9.5/10</w:t>
      </w:r>
      <w:r>
        <w:t xml:space="preserve"> </w:t>
      </w:r>
      <w:r>
        <w:t xml:space="preserve">- TAM: $187.69B healthcare AI (exceptional market size)</w:t>
      </w:r>
      <w:r>
        <w:t xml:space="preserve"> </w:t>
      </w:r>
      <w:r>
        <w:t xml:space="preserve">- SAM: $10-15B HIPAA-regulated AI requiring mathematical proof (large, well-defined)</w:t>
      </w:r>
      <w:r>
        <w:t xml:space="preserve"> </w:t>
      </w:r>
      <w:r>
        <w:t xml:space="preserve">- SOM: $75-150M Innova opportunity by 2028 (achievable with existing assets)</w:t>
      </w:r>
      <w:r>
        <w:t xml:space="preserve"> </w:t>
      </w:r>
      <w:r>
        <w:t xml:space="preserve">- Deduction: -0.5 for market concentration risk (top 2 MA plans = 47% of market)</w:t>
      </w:r>
    </w:p>
    <w:p>
      <w:pPr>
        <w:pStyle w:val="Compact"/>
        <w:numPr>
          <w:ilvl w:val="0"/>
          <w:numId w:val="1042"/>
        </w:numPr>
      </w:pPr>
      <w:r>
        <w:rPr>
          <w:b/>
          <w:bCs/>
        </w:rPr>
        <w:t xml:space="preserve">Growth Rate</w:t>
      </w:r>
      <w:r>
        <w:t xml:space="preserve"> </w:t>
      </w:r>
      <w:r>
        <w:t xml:space="preserve">(30% weight = 7.5 points max):</w:t>
      </w:r>
      <w:r>
        <w:t xml:space="preserve"> </w:t>
      </w:r>
      <w:r>
        <w:rPr>
          <w:b/>
          <w:bCs/>
        </w:rPr>
        <w:t xml:space="preserve">7.5/7.5</w:t>
      </w:r>
    </w:p>
    <w:p>
      <w:pPr>
        <w:pStyle w:val="Compact"/>
        <w:numPr>
          <w:ilvl w:val="1"/>
          <w:numId w:val="1043"/>
        </w:numPr>
      </w:pPr>
      <w:r>
        <w:t xml:space="preserve">Healthcare AI CAGR: 38.6% (exceptional growth trajectory)</w:t>
      </w:r>
    </w:p>
    <w:p>
      <w:pPr>
        <w:pStyle w:val="Compact"/>
        <w:numPr>
          <w:ilvl w:val="1"/>
          <w:numId w:val="1043"/>
        </w:numPr>
      </w:pPr>
      <w:r>
        <w:t xml:space="preserve">XAI CAGR: 18.0% (strong compliance-driven growth)</w:t>
      </w:r>
    </w:p>
    <w:p>
      <w:pPr>
        <w:pStyle w:val="Compact"/>
        <w:numPr>
          <w:ilvl w:val="1"/>
          <w:numId w:val="1043"/>
        </w:numPr>
      </w:pPr>
      <w:r>
        <w:t xml:space="preserve">Regulatory tailwinds accelerating adoption (HIPAA updates, CMS scrutiny)</w:t>
      </w:r>
    </w:p>
    <w:p>
      <w:pPr>
        <w:pStyle w:val="Compact"/>
        <w:numPr>
          <w:ilvl w:val="1"/>
          <w:numId w:val="1043"/>
        </w:numPr>
      </w:pPr>
      <w:r>
        <w:t xml:space="preserve">Score: Maximum points for exceptional growth dynamics</w:t>
      </w:r>
    </w:p>
    <w:p>
      <w:pPr>
        <w:pStyle w:val="Compact"/>
        <w:numPr>
          <w:ilvl w:val="0"/>
          <w:numId w:val="1042"/>
        </w:numPr>
      </w:pPr>
      <w:r>
        <w:rPr>
          <w:b/>
          <w:bCs/>
        </w:rPr>
        <w:t xml:space="preserve">Customer Pain</w:t>
      </w:r>
      <w:r>
        <w:t xml:space="preserve"> </w:t>
      </w:r>
      <w:r>
        <w:t xml:space="preserve">(30% weight = 7.5 points max):</w:t>
      </w:r>
      <w:r>
        <w:t xml:space="preserve"> </w:t>
      </w:r>
      <w:r>
        <w:rPr>
          <w:b/>
          <w:bCs/>
        </w:rPr>
        <w:t xml:space="preserve">6/7.5</w:t>
      </w:r>
    </w:p>
    <w:p>
      <w:pPr>
        <w:pStyle w:val="Compact"/>
        <w:numPr>
          <w:ilvl w:val="1"/>
          <w:numId w:val="1044"/>
        </w:numPr>
      </w:pPr>
      <w:r>
        <w:t xml:space="preserve">Severity: High (HIPAA penalties $141-$2.1M, malpractice settlements $2-10M)</w:t>
      </w:r>
    </w:p>
    <w:p>
      <w:pPr>
        <w:pStyle w:val="Compact"/>
        <w:numPr>
          <w:ilvl w:val="1"/>
          <w:numId w:val="1044"/>
        </w:numPr>
      </w:pPr>
      <w:r>
        <w:t xml:space="preserve">Frequency: 91.8% of physicians encounter AI hallucinations (near-universal pain)</w:t>
      </w:r>
    </w:p>
    <w:p>
      <w:pPr>
        <w:pStyle w:val="Compact"/>
        <w:numPr>
          <w:ilvl w:val="1"/>
          <w:numId w:val="1044"/>
        </w:numPr>
      </w:pPr>
      <w:r>
        <w:t xml:space="preserve">Urgency: Regulatory deadlines (CMS 2026, HIPAA implementation Q3-Q4 2025)</w:t>
      </w:r>
    </w:p>
    <w:p>
      <w:pPr>
        <w:pStyle w:val="Compact"/>
        <w:numPr>
          <w:ilvl w:val="1"/>
          <w:numId w:val="1044"/>
        </w:numPr>
      </w:pPr>
      <w:r>
        <w:t xml:space="preserve">Deduction: -1.5 for market education required (SMT solvers unknown to most healthcare IT buyers)</w:t>
      </w:r>
    </w:p>
    <w:p>
      <w:pPr>
        <w:pStyle w:val="FirstParagraph"/>
      </w:pPr>
      <w:r>
        <w:rPr>
          <w:b/>
          <w:bCs/>
        </w:rPr>
        <w:t xml:space="preserve">Category Total: 23/25 = 92%</w:t>
      </w:r>
      <w:r>
        <w:t xml:space="preserve"> </w:t>
      </w:r>
      <w:r>
        <w:t xml:space="preserve">(Exceptional market opportunity with strong fundamentals)</w:t>
      </w:r>
    </w:p>
    <w:p>
      <w:pPr>
        <w:pStyle w:val="BodyText"/>
      </w:pPr>
      <w:r>
        <w:rPr>
          <w:b/>
          <w:bCs/>
        </w:rPr>
        <w:t xml:space="preserve">Technical Feasibility: 24/25 points (96%)</w:t>
      </w:r>
    </w:p>
    <w:p>
      <w:pPr>
        <w:pStyle w:val="BodyText"/>
      </w:pPr>
      <w:r>
        <w:rPr>
          <w:b/>
          <w:bCs/>
        </w:rPr>
        <w:t xml:space="preserve">Sub-Criteria</w:t>
      </w:r>
      <w:r>
        <w:t xml:space="preserve">:</w:t>
      </w:r>
      <w:r>
        <w:t xml:space="preserve"> </w:t>
      </w:r>
      <w:r>
        <w:t xml:space="preserve">-</w:t>
      </w:r>
      <w:r>
        <w:t xml:space="preserve"> </w:t>
      </w:r>
      <w:r>
        <w:rPr>
          <w:b/>
          <w:bCs/>
        </w:rPr>
        <w:t xml:space="preserve">Technology Readiness</w:t>
      </w:r>
      <w:r>
        <w:t xml:space="preserve"> </w:t>
      </w:r>
      <w:r>
        <w:t xml:space="preserve">(40% weight = 10 points max):</w:t>
      </w:r>
      <w:r>
        <w:t xml:space="preserve"> </w:t>
      </w:r>
      <w:r>
        <w:rPr>
          <w:b/>
          <w:bCs/>
        </w:rPr>
        <w:t xml:space="preserve">10/10</w:t>
      </w:r>
      <w:r>
        <w:t xml:space="preserve"> </w:t>
      </w:r>
      <w:r>
        <w:t xml:space="preserve">- TRL 9 (Proven): Z3/cvc5 deployed in safety-critical systems (aerospace, automotive, medical devices)</w:t>
      </w:r>
      <w:r>
        <w:t xml:space="preserve"> </w:t>
      </w:r>
      <w:r>
        <w:t xml:space="preserve">- Production-ready: AWS Bedrock Automated Reasoning validates enterprise scalability</w:t>
      </w:r>
      <w:r>
        <w:t xml:space="preserve"> </w:t>
      </w:r>
      <w:r>
        <w:t xml:space="preserve">- Performance validated: &lt;1 second solving time for healthcare constraint problems</w:t>
      </w:r>
      <w:r>
        <w:t xml:space="preserve"> </w:t>
      </w:r>
      <w:r>
        <w:t xml:space="preserve">- Components available: Z3 Python API, scispaCy medical NLP, FastAPI framework</w:t>
      </w:r>
      <w:r>
        <w:t xml:space="preserve"> </w:t>
      </w:r>
      <w:r>
        <w:t xml:space="preserve">- Score: Maximum points for mature, production-proven technology</w:t>
      </w:r>
    </w:p>
    <w:p>
      <w:pPr>
        <w:pStyle w:val="Compact"/>
        <w:numPr>
          <w:ilvl w:val="0"/>
          <w:numId w:val="1045"/>
        </w:numPr>
      </w:pPr>
      <w:r>
        <w:rPr>
          <w:b/>
          <w:bCs/>
        </w:rPr>
        <w:t xml:space="preserve">Team Capability</w:t>
      </w:r>
      <w:r>
        <w:t xml:space="preserve"> </w:t>
      </w:r>
      <w:r>
        <w:t xml:space="preserve">(30% weight = 7.5 points max):</w:t>
      </w:r>
      <w:r>
        <w:t xml:space="preserve"> </w:t>
      </w:r>
      <w:r>
        <w:rPr>
          <w:b/>
          <w:bCs/>
        </w:rPr>
        <w:t xml:space="preserve">7/7.5</w:t>
      </w:r>
    </w:p>
    <w:p>
      <w:pPr>
        <w:pStyle w:val="Compact"/>
        <w:numPr>
          <w:ilvl w:val="1"/>
          <w:numId w:val="1046"/>
        </w:numPr>
      </w:pPr>
      <w:r>
        <w:t xml:space="preserve">Hupyy: SMT solver expertise (core competency)</w:t>
      </w:r>
    </w:p>
    <w:p>
      <w:pPr>
        <w:pStyle w:val="Compact"/>
        <w:numPr>
          <w:ilvl w:val="1"/>
          <w:numId w:val="1046"/>
        </w:numPr>
      </w:pPr>
      <w:r>
        <w:t xml:space="preserve">Innova: 100+ AI engineers, 30+ healthcare clients, proven delivery track record</w:t>
      </w:r>
    </w:p>
    <w:p>
      <w:pPr>
        <w:pStyle w:val="Compact"/>
        <w:numPr>
          <w:ilvl w:val="1"/>
          <w:numId w:val="1046"/>
        </w:numPr>
      </w:pPr>
      <w:r>
        <w:t xml:space="preserve">Healthcare domain: Innova’s healthcare vertical experience and clinical relationships</w:t>
      </w:r>
    </w:p>
    <w:p>
      <w:pPr>
        <w:pStyle w:val="Compact"/>
        <w:numPr>
          <w:ilvl w:val="1"/>
          <w:numId w:val="1046"/>
        </w:numPr>
      </w:pPr>
      <w:r>
        <w:t xml:space="preserve">Gap: Limited formal verification expertise at Innova (mitigated by Hupyy partnership)</w:t>
      </w:r>
    </w:p>
    <w:p>
      <w:pPr>
        <w:pStyle w:val="Compact"/>
        <w:numPr>
          <w:ilvl w:val="1"/>
          <w:numId w:val="1046"/>
        </w:numPr>
      </w:pPr>
      <w:r>
        <w:t xml:space="preserve">Score: Near-maximum for strong combined team capabilities</w:t>
      </w:r>
    </w:p>
    <w:p>
      <w:pPr>
        <w:pStyle w:val="Compact"/>
        <w:numPr>
          <w:ilvl w:val="0"/>
          <w:numId w:val="1045"/>
        </w:numPr>
      </w:pPr>
      <w:r>
        <w:rPr>
          <w:b/>
          <w:bCs/>
        </w:rPr>
        <w:t xml:space="preserve">Risk Level</w:t>
      </w:r>
      <w:r>
        <w:t xml:space="preserve"> </w:t>
      </w:r>
      <w:r>
        <w:t xml:space="preserve">(30% weight = 7.5 points max):</w:t>
      </w:r>
      <w:r>
        <w:t xml:space="preserve"> </w:t>
      </w:r>
      <w:r>
        <w:rPr>
          <w:b/>
          <w:bCs/>
        </w:rPr>
        <w:t xml:space="preserve">7/7.5</w:t>
      </w:r>
    </w:p>
    <w:p>
      <w:pPr>
        <w:pStyle w:val="Compact"/>
        <w:numPr>
          <w:ilvl w:val="1"/>
          <w:numId w:val="1047"/>
        </w:numPr>
      </w:pPr>
      <w:r>
        <w:t xml:space="preserve">Technical risks manageable: Solver performance (bounded domains), formalization complexity (iterative refinement), integration (standard APIs)</w:t>
      </w:r>
    </w:p>
    <w:p>
      <w:pPr>
        <w:pStyle w:val="Compact"/>
        <w:numPr>
          <w:ilvl w:val="1"/>
          <w:numId w:val="1047"/>
        </w:numPr>
      </w:pPr>
      <w:r>
        <w:t xml:space="preserve">Mitigation strategies defined: Timeout handling, constraint simplification, hybrid human-AI validation</w:t>
      </w:r>
    </w:p>
    <w:p>
      <w:pPr>
        <w:pStyle w:val="Compact"/>
        <w:numPr>
          <w:ilvl w:val="1"/>
          <w:numId w:val="1047"/>
        </w:numPr>
      </w:pPr>
      <w:r>
        <w:t xml:space="preserve">POC de-risks: 6-week validation with minimal investment confirms technical viability</w:t>
      </w:r>
    </w:p>
    <w:p>
      <w:pPr>
        <w:pStyle w:val="Compact"/>
        <w:numPr>
          <w:ilvl w:val="1"/>
          <w:numId w:val="1047"/>
        </w:numPr>
      </w:pPr>
      <w:r>
        <w:t xml:space="preserve">Deduction: -0.5 for novel healthcare application (limited precedent for SMT in clinical AI validation)</w:t>
      </w:r>
    </w:p>
    <w:p>
      <w:pPr>
        <w:pStyle w:val="FirstParagraph"/>
      </w:pPr>
      <w:r>
        <w:rPr>
          <w:b/>
          <w:bCs/>
        </w:rPr>
        <w:t xml:space="preserve">Category Total: 24/25 = 96%</w:t>
      </w:r>
      <w:r>
        <w:t xml:space="preserve"> </w:t>
      </w:r>
      <w:r>
        <w:t xml:space="preserve">(Exceptional technical feasibility with proven technology and strong team)</w:t>
      </w:r>
    </w:p>
    <w:p>
      <w:pPr>
        <w:pStyle w:val="BodyText"/>
      </w:pPr>
      <w:r>
        <w:rPr>
          <w:b/>
          <w:bCs/>
        </w:rPr>
        <w:t xml:space="preserve">Competitive Advantage: 14/15 points (93%)</w:t>
      </w:r>
    </w:p>
    <w:p>
      <w:pPr>
        <w:pStyle w:val="BodyText"/>
      </w:pPr>
      <w:r>
        <w:rPr>
          <w:b/>
          <w:bCs/>
        </w:rPr>
        <w:t xml:space="preserve">Sub-Criteria</w:t>
      </w:r>
      <w:r>
        <w:t xml:space="preserve">:</w:t>
      </w:r>
      <w:r>
        <w:t xml:space="preserve"> </w:t>
      </w:r>
      <w:r>
        <w:t xml:space="preserve">-</w:t>
      </w:r>
      <w:r>
        <w:t xml:space="preserve"> </w:t>
      </w:r>
      <w:r>
        <w:rPr>
          <w:b/>
          <w:bCs/>
        </w:rPr>
        <w:t xml:space="preserve">Differentiation</w:t>
      </w:r>
      <w:r>
        <w:t xml:space="preserve"> </w:t>
      </w:r>
      <w:r>
        <w:t xml:space="preserve">(50% weight = 10 points max):</w:t>
      </w:r>
      <w:r>
        <w:t xml:space="preserve"> </w:t>
      </w:r>
      <w:r>
        <w:rPr>
          <w:b/>
          <w:bCs/>
        </w:rPr>
        <w:t xml:space="preserve">9.5/10</w:t>
      </w:r>
      <w:r>
        <w:t xml:space="preserve"> </w:t>
      </w:r>
      <w:r>
        <w:t xml:space="preserve">- Unique value: Mathematical proofs vs. statistical approximations (100% vs. 70-99% accuracy)</w:t>
      </w:r>
      <w:r>
        <w:t xml:space="preserve"> </w:t>
      </w:r>
      <w:r>
        <w:t xml:space="preserve">- Multi-regulatory compliance: Single technical foundation (SMT) addresses HIPAA, CMS, FDA, EU AI Act</w:t>
      </w:r>
      <w:r>
        <w:t xml:space="preserve"> </w:t>
      </w:r>
      <w:r>
        <w:t xml:space="preserve">- Open-source foundation: Avoids vendor lock-in (AWS, IBM), enables on-premise deployment</w:t>
      </w:r>
      <w:r>
        <w:t xml:space="preserve"> </w:t>
      </w:r>
      <w:r>
        <w:t xml:space="preserve">- Healthcare-specialized: Pre-built constraint libraries vs. general-purpose competitors</w:t>
      </w:r>
      <w:r>
        <w:t xml:space="preserve"> </w:t>
      </w:r>
      <w:r>
        <w:t xml:space="preserve">- Deduction: -0.5 for explainability complexity (SMT-LIB proofs require translation to clinical language)</w:t>
      </w:r>
    </w:p>
    <w:p>
      <w:pPr>
        <w:pStyle w:val="Compact"/>
        <w:numPr>
          <w:ilvl w:val="0"/>
          <w:numId w:val="1048"/>
        </w:numPr>
      </w:pPr>
      <w:r>
        <w:rPr>
          <w:b/>
          <w:bCs/>
        </w:rPr>
        <w:t xml:space="preserve">Moat Strength</w:t>
      </w:r>
      <w:r>
        <w:t xml:space="preserve"> </w:t>
      </w:r>
      <w:r>
        <w:t xml:space="preserve">(50% weight = 10 points max):</w:t>
      </w:r>
      <w:r>
        <w:t xml:space="preserve"> </w:t>
      </w:r>
      <w:r>
        <w:rPr>
          <w:b/>
          <w:bCs/>
        </w:rPr>
        <w:t xml:space="preserve">4.5/5</w:t>
      </w:r>
    </w:p>
    <w:p>
      <w:pPr>
        <w:pStyle w:val="Compact"/>
        <w:numPr>
          <w:ilvl w:val="1"/>
          <w:numId w:val="1049"/>
        </w:numPr>
      </w:pPr>
      <w:r>
        <w:t xml:space="preserve">First-mover advantage: 12-18 month window before AWS/IBM healthcare mobilization</w:t>
      </w:r>
    </w:p>
    <w:p>
      <w:pPr>
        <w:pStyle w:val="Compact"/>
        <w:numPr>
          <w:ilvl w:val="1"/>
          <w:numId w:val="1049"/>
        </w:numPr>
      </w:pPr>
      <w:r>
        <w:t xml:space="preserve">Domain expertise: Healthcare constraint libraries require years of clinical SME collaboration (difficult to replicate)</w:t>
      </w:r>
    </w:p>
    <w:p>
      <w:pPr>
        <w:pStyle w:val="Compact"/>
        <w:numPr>
          <w:ilvl w:val="1"/>
          <w:numId w:val="1049"/>
        </w:numPr>
      </w:pPr>
      <w:r>
        <w:t xml:space="preserve">Distribution channel: Innova’s 30+ existing healthcare clients (built-in market access)</w:t>
      </w:r>
    </w:p>
    <w:p>
      <w:pPr>
        <w:pStyle w:val="Compact"/>
        <w:numPr>
          <w:ilvl w:val="1"/>
          <w:numId w:val="1049"/>
        </w:numPr>
      </w:pPr>
      <w:r>
        <w:t xml:space="preserve">Regulatory credibility: Early HIPAA/SOC 2 certification creates authority relationships</w:t>
      </w:r>
    </w:p>
    <w:p>
      <w:pPr>
        <w:pStyle w:val="Compact"/>
        <w:numPr>
          <w:ilvl w:val="1"/>
          <w:numId w:val="1049"/>
        </w:numPr>
      </w:pPr>
      <w:r>
        <w:t xml:space="preserve">Weakness: Limited IP protection (SMT solvers open-source, constraint formulations potentially replicable)</w:t>
      </w:r>
    </w:p>
    <w:p>
      <w:pPr>
        <w:pStyle w:val="FirstParagraph"/>
      </w:pPr>
      <w:r>
        <w:rPr>
          <w:b/>
          <w:bCs/>
        </w:rPr>
        <w:t xml:space="preserve">Category Total: 14/15 = 93%</w:t>
      </w:r>
      <w:r>
        <w:t xml:space="preserve"> </w:t>
      </w:r>
      <w:r>
        <w:t xml:space="preserve">(Strong competitive advantage with defensible differentiation)</w:t>
      </w:r>
    </w:p>
    <w:p>
      <w:pPr>
        <w:pStyle w:val="BodyText"/>
      </w:pPr>
      <w:r>
        <w:rPr>
          <w:b/>
          <w:bCs/>
        </w:rPr>
        <w:t xml:space="preserve">Execution Readiness: 14/15 points (93%)</w:t>
      </w:r>
    </w:p>
    <w:p>
      <w:pPr>
        <w:pStyle w:val="BodyText"/>
      </w:pPr>
      <w:r>
        <w:rPr>
          <w:b/>
          <w:bCs/>
        </w:rPr>
        <w:t xml:space="preserve">Sub-Criteria</w:t>
      </w:r>
      <w:r>
        <w:t xml:space="preserve">:</w:t>
      </w:r>
      <w:r>
        <w:t xml:space="preserve"> </w:t>
      </w:r>
      <w:r>
        <w:t xml:space="preserve">-</w:t>
      </w:r>
      <w:r>
        <w:t xml:space="preserve"> </w:t>
      </w:r>
      <w:r>
        <w:rPr>
          <w:b/>
          <w:bCs/>
        </w:rPr>
        <w:t xml:space="preserve">Timeline</w:t>
      </w:r>
      <w:r>
        <w:t xml:space="preserve"> </w:t>
      </w:r>
      <w:r>
        <w:t xml:space="preserve">(30% weight = 4.5 points max):</w:t>
      </w:r>
      <w:r>
        <w:t xml:space="preserve"> </w:t>
      </w:r>
      <w:r>
        <w:rPr>
          <w:b/>
          <w:bCs/>
        </w:rPr>
        <w:t xml:space="preserve">4.5/4.5</w:t>
      </w:r>
      <w:r>
        <w:t xml:space="preserve"> </w:t>
      </w:r>
      <w:r>
        <w:t xml:space="preserve">- POC: 6 weeks (industry-standard for enterprise SaaS POC)</w:t>
      </w:r>
      <w:r>
        <w:t xml:space="preserve"> </w:t>
      </w:r>
      <w:r>
        <w:t xml:space="preserve">- Pilot: 3 months (realistic for production deployment + HIPAA foundation)</w:t>
      </w:r>
      <w:r>
        <w:t xml:space="preserve"> </w:t>
      </w:r>
      <w:r>
        <w:t xml:space="preserve">- Scale: 8 months to $500K+ ARR (aggressive but achievable given Innova’s existing clients)</w:t>
      </w:r>
      <w:r>
        <w:t xml:space="preserve"> </w:t>
      </w:r>
      <w:r>
        <w:t xml:space="preserve">- Market window alignment: 12-18 months to establish presence before competitive intensification</w:t>
      </w:r>
      <w:r>
        <w:t xml:space="preserve"> </w:t>
      </w:r>
      <w:r>
        <w:t xml:space="preserve">- Score: Maximum points for realistic, well-paced timeline matching market urgency</w:t>
      </w:r>
    </w:p>
    <w:p>
      <w:pPr>
        <w:pStyle w:val="Compact"/>
        <w:numPr>
          <w:ilvl w:val="0"/>
          <w:numId w:val="1050"/>
        </w:numPr>
      </w:pPr>
      <w:r>
        <w:rPr>
          <w:b/>
          <w:bCs/>
        </w:rPr>
        <w:t xml:space="preserve">Investment</w:t>
      </w:r>
      <w:r>
        <w:t xml:space="preserve"> </w:t>
      </w:r>
      <w:r>
        <w:t xml:space="preserve">(30% weight = 4.5 points max):</w:t>
      </w:r>
      <w:r>
        <w:t xml:space="preserve"> </w:t>
      </w:r>
      <w:r>
        <w:rPr>
          <w:b/>
          <w:bCs/>
        </w:rPr>
        <w:t xml:space="preserve">4.5/4.5</w:t>
      </w:r>
    </w:p>
    <w:p>
      <w:pPr>
        <w:pStyle w:val="Compact"/>
        <w:numPr>
          <w:ilvl w:val="1"/>
          <w:numId w:val="1051"/>
        </w:numPr>
      </w:pPr>
      <w:r>
        <w:t xml:space="preserve">Year 1: $420K-1.055M (reasonable for strategic partnership)</w:t>
      </w:r>
    </w:p>
    <w:p>
      <w:pPr>
        <w:pStyle w:val="Compact"/>
        <w:numPr>
          <w:ilvl w:val="1"/>
          <w:numId w:val="1051"/>
        </w:numPr>
      </w:pPr>
      <w:r>
        <w:t xml:space="preserve">Capital availability: Innova + Hupyy co-investment + pilot revenue offset</w:t>
      </w:r>
    </w:p>
    <w:p>
      <w:pPr>
        <w:pStyle w:val="Compact"/>
        <w:numPr>
          <w:ilvl w:val="1"/>
          <w:numId w:val="1051"/>
        </w:numPr>
      </w:pPr>
      <w:r>
        <w:t xml:space="preserve">Staged risk: $50K-75K POC validates before major commitment</w:t>
      </w:r>
    </w:p>
    <w:p>
      <w:pPr>
        <w:pStyle w:val="Compact"/>
        <w:numPr>
          <w:ilvl w:val="1"/>
          <w:numId w:val="1051"/>
        </w:numPr>
      </w:pPr>
      <w:r>
        <w:t xml:space="preserve">ROI timeline: Break-even Month 12-18 (acceptable for enterprise SaaS)</w:t>
      </w:r>
    </w:p>
    <w:p>
      <w:pPr>
        <w:pStyle w:val="Compact"/>
        <w:numPr>
          <w:ilvl w:val="1"/>
          <w:numId w:val="1051"/>
        </w:numPr>
      </w:pPr>
      <w:r>
        <w:t xml:space="preserve">Score: Maximum points for reasonable investment aligned with available resources</w:t>
      </w:r>
    </w:p>
    <w:p>
      <w:pPr>
        <w:pStyle w:val="Compact"/>
        <w:numPr>
          <w:ilvl w:val="0"/>
          <w:numId w:val="1050"/>
        </w:numPr>
      </w:pPr>
      <w:r>
        <w:rPr>
          <w:b/>
          <w:bCs/>
        </w:rPr>
        <w:t xml:space="preserve">Partnerships</w:t>
      </w:r>
      <w:r>
        <w:t xml:space="preserve"> </w:t>
      </w:r>
      <w:r>
        <w:t xml:space="preserve">(40% weight = 6 points max):</w:t>
      </w:r>
      <w:r>
        <w:t xml:space="preserve"> </w:t>
      </w:r>
      <w:r>
        <w:rPr>
          <w:b/>
          <w:bCs/>
        </w:rPr>
        <w:t xml:space="preserve">5/6</w:t>
      </w:r>
    </w:p>
    <w:p>
      <w:pPr>
        <w:pStyle w:val="Compact"/>
        <w:numPr>
          <w:ilvl w:val="1"/>
          <w:numId w:val="1052"/>
        </w:numPr>
      </w:pPr>
      <w:r>
        <w:t xml:space="preserve">Innova-Hupyy alignment: Perfect strategic fit (Hupyy technology + Innova healthcare distribution)</w:t>
      </w:r>
    </w:p>
    <w:p>
      <w:pPr>
        <w:pStyle w:val="Compact"/>
        <w:numPr>
          <w:ilvl w:val="1"/>
          <w:numId w:val="1052"/>
        </w:numPr>
      </w:pPr>
      <w:r>
        <w:t xml:space="preserve">Existing relationships: Innova’s 30+ healthcare clients provide warm leads</w:t>
      </w:r>
    </w:p>
    <w:p>
      <w:pPr>
        <w:pStyle w:val="Compact"/>
        <w:numPr>
          <w:ilvl w:val="1"/>
          <w:numId w:val="1052"/>
        </w:numPr>
      </w:pPr>
      <w:r>
        <w:t xml:space="preserve">Partnership gaps: Big 4 subcontracting potential unvalidated, health IT vendor partnerships (Epic, Oracle) require 12-24 months</w:t>
      </w:r>
    </w:p>
    <w:p>
      <w:pPr>
        <w:pStyle w:val="Compact"/>
        <w:numPr>
          <w:ilvl w:val="1"/>
          <w:numId w:val="1052"/>
        </w:numPr>
      </w:pPr>
      <w:r>
        <w:t xml:space="preserve">Deduction: -1 for partnership development timeline risk</w:t>
      </w:r>
    </w:p>
    <w:p>
      <w:pPr>
        <w:pStyle w:val="FirstParagraph"/>
      </w:pPr>
      <w:r>
        <w:rPr>
          <w:b/>
          <w:bCs/>
        </w:rPr>
        <w:t xml:space="preserve">Category Total: 14/15 = 93%</w:t>
      </w:r>
      <w:r>
        <w:t xml:space="preserve"> </w:t>
      </w:r>
      <w:r>
        <w:t xml:space="preserve">(Strong execution readiness with clear path to market)</w:t>
      </w:r>
    </w:p>
    <w:p>
      <w:pPr>
        <w:pStyle w:val="BodyText"/>
      </w:pPr>
      <w:r>
        <w:rPr>
          <w:b/>
          <w:bCs/>
        </w:rPr>
        <w:t xml:space="preserve">Regulatory Pathway: 7/10 points (70%)</w:t>
      </w:r>
    </w:p>
    <w:p>
      <w:pPr>
        <w:pStyle w:val="BodyText"/>
      </w:pPr>
      <w:r>
        <w:rPr>
          <w:b/>
          <w:bCs/>
        </w:rPr>
        <w:t xml:space="preserve">Sub-Criteria</w:t>
      </w:r>
      <w:r>
        <w:t xml:space="preserve">:</w:t>
      </w:r>
      <w:r>
        <w:t xml:space="preserve"> </w:t>
      </w:r>
      <w:r>
        <w:t xml:space="preserve">-</w:t>
      </w:r>
      <w:r>
        <w:t xml:space="preserve"> </w:t>
      </w:r>
      <w:r>
        <w:rPr>
          <w:b/>
          <w:bCs/>
        </w:rPr>
        <w:t xml:space="preserve">Clarity</w:t>
      </w:r>
      <w:r>
        <w:t xml:space="preserve"> </w:t>
      </w:r>
      <w:r>
        <w:t xml:space="preserve">(40% weight = 6 points max):</w:t>
      </w:r>
      <w:r>
        <w:t xml:space="preserve"> </w:t>
      </w:r>
      <w:r>
        <w:rPr>
          <w:b/>
          <w:bCs/>
        </w:rPr>
        <w:t xml:space="preserve">4.5/6</w:t>
      </w:r>
      <w:r>
        <w:t xml:space="preserve"> </w:t>
      </w:r>
      <w:r>
        <w:t xml:space="preserve">- HIPAA: Clear December 2024 NPRM with defined AI requirements</w:t>
      </w:r>
      <w:r>
        <w:t xml:space="preserve"> </w:t>
      </w:r>
      <w:r>
        <w:t xml:space="preserve">- CMS Medicare: February 2024 guidance provides individual assessment mandate</w:t>
      </w:r>
      <w:r>
        <w:t xml:space="preserve"> </w:t>
      </w:r>
      <w:r>
        <w:t xml:space="preserve">- FDA: CDS exemption pathway well-defined (21st Century Cures Act Section 3060)</w:t>
      </w:r>
      <w:r>
        <w:t xml:space="preserve"> </w:t>
      </w:r>
      <w:r>
        <w:t xml:space="preserve">- Uncertainty: FDA may challenge CDS positioning (15-25% risk), state regulations evolving (NY, CA), EU AI Act implementing regulations still developing</w:t>
      </w:r>
      <w:r>
        <w:t xml:space="preserve"> </w:t>
      </w:r>
      <w:r>
        <w:t xml:space="preserve">- Deduction: -1.5 for regulatory ambiguity around AI-specific requirements</w:t>
      </w:r>
    </w:p>
    <w:p>
      <w:pPr>
        <w:pStyle w:val="Compact"/>
        <w:numPr>
          <w:ilvl w:val="0"/>
          <w:numId w:val="1053"/>
        </w:numPr>
      </w:pPr>
      <w:r>
        <w:rPr>
          <w:b/>
          <w:bCs/>
        </w:rPr>
        <w:t xml:space="preserve">Precedents</w:t>
      </w:r>
      <w:r>
        <w:t xml:space="preserve"> </w:t>
      </w:r>
      <w:r>
        <w:t xml:space="preserve">(30% weight = 4.5 points max):</w:t>
      </w:r>
      <w:r>
        <w:t xml:space="preserve"> </w:t>
      </w:r>
      <w:r>
        <w:rPr>
          <w:b/>
          <w:bCs/>
        </w:rPr>
        <w:t xml:space="preserve">2/4.5</w:t>
      </w:r>
    </w:p>
    <w:p>
      <w:pPr>
        <w:pStyle w:val="Compact"/>
        <w:numPr>
          <w:ilvl w:val="1"/>
          <w:numId w:val="1054"/>
        </w:numPr>
      </w:pPr>
      <w:r>
        <w:t xml:space="preserve">Limited precedent: No existing SMT-based healthcare AI compliance certifications (greenfield opportunity)</w:t>
      </w:r>
    </w:p>
    <w:p>
      <w:pPr>
        <w:pStyle w:val="Compact"/>
        <w:numPr>
          <w:ilvl w:val="1"/>
          <w:numId w:val="1054"/>
        </w:numPr>
      </w:pPr>
      <w:r>
        <w:t xml:space="preserve">AWS Bedrock: Validates formal verification approach but not healthcare-specific</w:t>
      </w:r>
    </w:p>
    <w:p>
      <w:pPr>
        <w:pStyle w:val="Compact"/>
        <w:numPr>
          <w:ilvl w:val="1"/>
          <w:numId w:val="1054"/>
        </w:numPr>
      </w:pPr>
      <w:r>
        <w:t xml:space="preserve">HIPAA AI governance: December 2024 NPRM is first explicit AI guidance (evolving framework)</w:t>
      </w:r>
    </w:p>
    <w:p>
      <w:pPr>
        <w:pStyle w:val="Compact"/>
        <w:numPr>
          <w:ilvl w:val="1"/>
          <w:numId w:val="1054"/>
        </w:numPr>
      </w:pPr>
      <w:r>
        <w:t xml:space="preserve">Deduction: -2.5 for lack of established precedents and case studies</w:t>
      </w:r>
    </w:p>
    <w:p>
      <w:pPr>
        <w:pStyle w:val="Compact"/>
        <w:numPr>
          <w:ilvl w:val="1"/>
          <w:numId w:val="1054"/>
        </w:numPr>
      </w:pPr>
      <w:r>
        <w:t xml:space="preserve">Note: This cuts both ways—opportunity to establish precedent but higher regulatory risk</w:t>
      </w:r>
    </w:p>
    <w:p>
      <w:pPr>
        <w:pStyle w:val="Compact"/>
        <w:numPr>
          <w:ilvl w:val="0"/>
          <w:numId w:val="1053"/>
        </w:numPr>
      </w:pPr>
      <w:r>
        <w:rPr>
          <w:b/>
          <w:bCs/>
        </w:rPr>
        <w:t xml:space="preserve">Timeline</w:t>
      </w:r>
      <w:r>
        <w:t xml:space="preserve"> </w:t>
      </w:r>
      <w:r>
        <w:t xml:space="preserve">(30% weight = 4.5 points max):</w:t>
      </w:r>
      <w:r>
        <w:t xml:space="preserve"> </w:t>
      </w:r>
      <w:r>
        <w:rPr>
          <w:b/>
          <w:bCs/>
        </w:rPr>
        <w:t xml:space="preserve">0.5/4.5</w:t>
      </w:r>
    </w:p>
    <w:p>
      <w:pPr>
        <w:pStyle w:val="Compact"/>
        <w:numPr>
          <w:ilvl w:val="1"/>
          <w:numId w:val="1055"/>
        </w:numPr>
      </w:pPr>
      <w:r>
        <w:t xml:space="preserve">HIPAA: 6-12 months to SOC 2 Type II or HITRUST (achievable)</w:t>
      </w:r>
    </w:p>
    <w:p>
      <w:pPr>
        <w:pStyle w:val="Compact"/>
        <w:numPr>
          <w:ilvl w:val="1"/>
          <w:numId w:val="1055"/>
        </w:numPr>
      </w:pPr>
      <w:r>
        <w:t xml:space="preserve">FDA CDS: 3-6 months to pre-submission and exemption validation (realistic)</w:t>
      </w:r>
    </w:p>
    <w:p>
      <w:pPr>
        <w:pStyle w:val="Compact"/>
        <w:numPr>
          <w:ilvl w:val="1"/>
          <w:numId w:val="1055"/>
        </w:numPr>
      </w:pPr>
      <w:r>
        <w:t xml:space="preserve">Contingency risk: FDA De Novo adds 18-36 months if CDS challenged</w:t>
      </w:r>
    </w:p>
    <w:p>
      <w:pPr>
        <w:pStyle w:val="Compact"/>
        <w:numPr>
          <w:ilvl w:val="1"/>
          <w:numId w:val="1055"/>
        </w:numPr>
      </w:pPr>
      <w:r>
        <w:t xml:space="preserve">EU AI Act: 18-30 months for CE marking (if pursued)</w:t>
      </w:r>
    </w:p>
    <w:p>
      <w:pPr>
        <w:pStyle w:val="Compact"/>
        <w:numPr>
          <w:ilvl w:val="1"/>
          <w:numId w:val="1055"/>
        </w:numPr>
      </w:pPr>
      <w:r>
        <w:t xml:space="preserve">Deduction: -4 for significant timeline risk if advanced certifications required or CDS exemption challenged</w:t>
      </w:r>
    </w:p>
    <w:p>
      <w:pPr>
        <w:pStyle w:val="FirstParagraph"/>
      </w:pPr>
      <w:r>
        <w:rPr>
          <w:b/>
          <w:bCs/>
        </w:rPr>
        <w:t xml:space="preserve">Category Total: 7/10 = 70%</w:t>
      </w:r>
      <w:r>
        <w:t xml:space="preserve"> </w:t>
      </w:r>
      <w:r>
        <w:t xml:space="preserve">(Moderate regulatory complexity with evolving frameworks creating both opportunity and risk)</w:t>
      </w:r>
    </w:p>
    <w:p>
      <w:pPr>
        <w:pStyle w:val="BodyText"/>
      </w:pPr>
      <w:r>
        <w:rPr>
          <w:b/>
          <w:bCs/>
        </w:rPr>
        <w:t xml:space="preserve">Note on Regulatory Scoring</w:t>
      </w:r>
      <w:r>
        <w:t xml:space="preserve">: The lower regulatory score (70%) reflects genuine uncertainty in emerging AI governance frameworks. However, this is mitigated by phased approach (achieve HIPAA + CDS in Year 1, pursue advanced certifications only if market demands). The 70% score represents manageable regulatory complexity rather than fundamental viability concern.</w:t>
      </w:r>
    </w:p>
    <w:bookmarkEnd w:id="43"/>
    <w:bookmarkStart w:id="44" w:name="total-opportunity-score"/>
    <w:p>
      <w:pPr>
        <w:pStyle w:val="Heading3"/>
      </w:pPr>
      <w:r>
        <w:rPr>
          <w:rStyle w:val="SectionNumber"/>
        </w:rPr>
        <w:t xml:space="preserve">1.8.3</w:t>
      </w:r>
      <w:r>
        <w:tab/>
      </w:r>
      <w:r>
        <w:t xml:space="preserve">7.3 Total Opportunity Score</w:t>
      </w:r>
    </w:p>
    <w:p>
      <w:pPr>
        <w:pStyle w:val="FirstParagraph"/>
      </w:pPr>
      <w:r>
        <w:rPr>
          <w:b/>
          <w:bCs/>
        </w:rPr>
        <w:t xml:space="preserve">Weighted Category Scores</w:t>
      </w:r>
      <w:r>
        <w:t xml:space="preserve">:</w:t>
      </w:r>
      <w:r>
        <w:t xml:space="preserve"> </w:t>
      </w:r>
      <w:r>
        <w:t xml:space="preserve">- Market Opportunity: 23/25 × 25% = 23 points</w:t>
      </w:r>
      <w:r>
        <w:t xml:space="preserve"> </w:t>
      </w:r>
      <w:r>
        <w:t xml:space="preserve">- Technical Feasibility: 24/25 × 25% = 24 points</w:t>
      </w:r>
      <w:r>
        <w:t xml:space="preserve"> </w:t>
      </w:r>
      <w:r>
        <w:t xml:space="preserve">- Competitive Advantage: 14/15 × 20% = 14 points</w:t>
      </w:r>
      <w:r>
        <w:t xml:space="preserve"> </w:t>
      </w:r>
      <w:r>
        <w:t xml:space="preserve">- Execution Readiness: 14/15 × 15% = 14 points</w:t>
      </w:r>
      <w:r>
        <w:t xml:space="preserve"> </w:t>
      </w:r>
      <w:r>
        <w:t xml:space="preserve">- Regulatory Pathway: 7/10 × 15% = 7 points</w:t>
      </w:r>
    </w:p>
    <w:p>
      <w:pPr>
        <w:pStyle w:val="BodyText"/>
      </w:pPr>
      <w:r>
        <w:rPr>
          <w:b/>
          <w:bCs/>
        </w:rPr>
        <w:t xml:space="preserve">Total Score: 82/100 points</w:t>
      </w:r>
    </w:p>
    <w:p>
      <w:pPr>
        <w:pStyle w:val="BodyText"/>
      </w:pPr>
      <w:r>
        <w:rPr>
          <w:b/>
          <w:bCs/>
        </w:rPr>
        <w:t xml:space="preserve">Score Interpretation</w:t>
      </w:r>
      <w:r>
        <w:t xml:space="preserve">:</w:t>
      </w:r>
      <w:r>
        <w:t xml:space="preserve"> </w:t>
      </w:r>
      <w:r>
        <w:t xml:space="preserve">- Range: 70-89 =</w:t>
      </w:r>
      <w:r>
        <w:t xml:space="preserve"> </w:t>
      </w:r>
      <w:r>
        <w:t xml:space="preserve">“Strong - Clear advantage, manageable risks”</w:t>
      </w:r>
      <w:r>
        <w:t xml:space="preserve"> </w:t>
      </w:r>
      <w:r>
        <w:t xml:space="preserve">-</w:t>
      </w:r>
      <w:r>
        <w:t xml:space="preserve"> </w:t>
      </w:r>
      <w:r>
        <w:rPr>
          <w:b/>
          <w:bCs/>
        </w:rPr>
        <w:t xml:space="preserve">82/100 positions in top quartile of this range</w:t>
      </w:r>
      <w:r>
        <w:t xml:space="preserve"> </w:t>
      </w:r>
      <w:r>
        <w:t xml:space="preserve">- Exceeds</w:t>
      </w:r>
      <w:r>
        <w:t xml:space="preserve"> </w:t>
      </w:r>
      <w:r>
        <w:t xml:space="preserve">“GO”</w:t>
      </w:r>
      <w:r>
        <w:t xml:space="preserve"> </w:t>
      </w:r>
      <w:r>
        <w:t xml:space="preserve">threshold (65+) and approaches</w:t>
      </w:r>
      <w:r>
        <w:t xml:space="preserve"> </w:t>
      </w:r>
      <w:r>
        <w:t xml:space="preserve">“STRONG GO”</w:t>
      </w:r>
      <w:r>
        <w:t xml:space="preserve"> </w:t>
      </w:r>
      <w:r>
        <w:t xml:space="preserve">threshold (80+)</w:t>
      </w:r>
    </w:p>
    <w:p>
      <w:pPr>
        <w:pStyle w:val="BodyText"/>
      </w:pPr>
      <w:r>
        <w:rPr>
          <w:b/>
          <w:bCs/>
        </w:rPr>
        <w:t xml:space="preserve">Score Distribution Analysis</w:t>
      </w:r>
      <w:r>
        <w:t xml:space="preserve">:</w:t>
      </w:r>
      <w:r>
        <w:t xml:space="preserve"> </w:t>
      </w:r>
      <w:r>
        <w:t xml:space="preserve">-</w:t>
      </w:r>
      <w:r>
        <w:t xml:space="preserve"> </w:t>
      </w:r>
      <w:r>
        <w:rPr>
          <w:b/>
          <w:bCs/>
        </w:rPr>
        <w:t xml:space="preserve">Strengths</w:t>
      </w:r>
      <w:r>
        <w:t xml:space="preserve">: Market opportunity (92%), Technical feasibility (96%), Competitive advantage (93%), Execution readiness (93%) all exceptional</w:t>
      </w:r>
      <w:r>
        <w:t xml:space="preserve"> </w:t>
      </w:r>
      <w:r>
        <w:t xml:space="preserve">-</w:t>
      </w:r>
      <w:r>
        <w:t xml:space="preserve"> </w:t>
      </w:r>
      <w:r>
        <w:rPr>
          <w:b/>
          <w:bCs/>
        </w:rPr>
        <w:t xml:space="preserve">Manageable Weakness</w:t>
      </w:r>
      <w:r>
        <w:t xml:space="preserve">: Regulatory pathway (70%) reflects evolving AI governance frameworks but mitigated through phased compliance approach</w:t>
      </w:r>
    </w:p>
    <w:bookmarkEnd w:id="44"/>
    <w:bookmarkStart w:id="45" w:name="opportunity-classification"/>
    <w:p>
      <w:pPr>
        <w:pStyle w:val="Heading3"/>
      </w:pPr>
      <w:r>
        <w:rPr>
          <w:rStyle w:val="SectionNumber"/>
        </w:rPr>
        <w:t xml:space="preserve">1.8.4</w:t>
      </w:r>
      <w:r>
        <w:tab/>
      </w:r>
      <w:r>
        <w:t xml:space="preserve">7.4 Opportunity Classification</w:t>
      </w:r>
    </w:p>
    <w:p>
      <w:pPr>
        <w:pStyle w:val="FirstParagraph"/>
      </w:pPr>
      <w:r>
        <w:rPr>
          <w:b/>
          <w:bCs/>
        </w:rPr>
        <w:t xml:space="preserve">Recommendation: STRONG GO</w:t>
      </w:r>
      <w:r>
        <w:t xml:space="preserve"> </w:t>
      </w:r>
      <w:r>
        <w:t xml:space="preserve">(Conditional on Phase 1 POC Success)</w:t>
      </w:r>
    </w:p>
    <w:p>
      <w:pPr>
        <w:pStyle w:val="BodyText"/>
      </w:pPr>
      <w:r>
        <w:rPr>
          <w:b/>
          <w:bCs/>
        </w:rPr>
        <w:t xml:space="preserve">Rationale</w:t>
      </w:r>
      <w:r>
        <w:t xml:space="preserve">:</w:t>
      </w:r>
      <w:r>
        <w:t xml:space="preserve"> </w:t>
      </w:r>
      <w:r>
        <w:t xml:space="preserve">1.</w:t>
      </w:r>
      <w:r>
        <w:t xml:space="preserve"> </w:t>
      </w:r>
      <w:r>
        <w:rPr>
          <w:b/>
          <w:bCs/>
        </w:rPr>
        <w:t xml:space="preserve">82/100 score</w:t>
      </w:r>
      <w:r>
        <w:t xml:space="preserve"> </w:t>
      </w:r>
      <w:r>
        <w:t xml:space="preserve">exceeds</w:t>
      </w:r>
      <w:r>
        <w:t xml:space="preserve"> </w:t>
      </w:r>
      <w:r>
        <w:t xml:space="preserve">“STRONG GO”</w:t>
      </w:r>
      <w:r>
        <w:t xml:space="preserve"> </w:t>
      </w:r>
      <w:r>
        <w:t xml:space="preserve">threshold (80+) with clear advantage across all dimensions except regulatory (which scores moderate 70%)</w:t>
      </w:r>
      <w:r>
        <w:t xml:space="preserve"> </w:t>
      </w:r>
      <w:r>
        <w:t xml:space="preserve">2.</w:t>
      </w:r>
      <w:r>
        <w:t xml:space="preserve"> </w:t>
      </w:r>
      <w:r>
        <w:rPr>
          <w:b/>
          <w:bCs/>
        </w:rPr>
        <w:t xml:space="preserve">Market fundamentals exceptional</w:t>
      </w:r>
      <w:r>
        <w:t xml:space="preserve">: Large TAM ($187.69B), high growth (38.6% CAGR), severe customer pain (HIPAA penalties, hallucination crisis), regulatory urgency (CMS 2026, HIPAA 2025 implementation)</w:t>
      </w:r>
      <w:r>
        <w:t xml:space="preserve"> </w:t>
      </w:r>
      <w:r>
        <w:t xml:space="preserve">3.</w:t>
      </w:r>
      <w:r>
        <w:t xml:space="preserve"> </w:t>
      </w:r>
      <w:r>
        <w:rPr>
          <w:b/>
          <w:bCs/>
        </w:rPr>
        <w:t xml:space="preserve">Technical de-risked</w:t>
      </w:r>
      <w:r>
        <w:t xml:space="preserve">: Proven SMT solver technology (TRL 9), production-ready components, 6-week POC validates before major investment</w:t>
      </w:r>
      <w:r>
        <w:t xml:space="preserve"> </w:t>
      </w:r>
      <w:r>
        <w:t xml:space="preserve">4.</w:t>
      </w:r>
      <w:r>
        <w:t xml:space="preserve"> </w:t>
      </w:r>
      <w:r>
        <w:rPr>
          <w:b/>
          <w:bCs/>
        </w:rPr>
        <w:t xml:space="preserve">Competitive moat defensible</w:t>
      </w:r>
      <w:r>
        <w:t xml:space="preserve">: 12-18 month first-mover advantage, unique mathematical guarantee value proposition, healthcare domain expertise barrier</w:t>
      </w:r>
      <w:r>
        <w:t xml:space="preserve"> </w:t>
      </w:r>
      <w:r>
        <w:t xml:space="preserve">5.</w:t>
      </w:r>
      <w:r>
        <w:t xml:space="preserve"> </w:t>
      </w:r>
      <w:r>
        <w:rPr>
          <w:b/>
          <w:bCs/>
        </w:rPr>
        <w:t xml:space="preserve">Execution pathway clear</w:t>
      </w:r>
      <w:r>
        <w:t xml:space="preserve">: Leverages Innova’s existing 30+ healthcare clients and 100+ AI engineers, phased approach with multiple decision gates</w:t>
      </w:r>
      <w:r>
        <w:t xml:space="preserve"> </w:t>
      </w:r>
      <w:r>
        <w:t xml:space="preserve">6.</w:t>
      </w:r>
      <w:r>
        <w:t xml:space="preserve"> </w:t>
      </w:r>
      <w:r>
        <w:rPr>
          <w:b/>
          <w:bCs/>
        </w:rPr>
        <w:t xml:space="preserve">Regulatory manageable</w:t>
      </w:r>
      <w:r>
        <w:t xml:space="preserve">: Minimum viable compliance achievable in 12 months ($270K-530K), advanced certifications pursued only if market demands</w:t>
      </w:r>
    </w:p>
    <w:p>
      <w:pPr>
        <w:pStyle w:val="BodyText"/>
      </w:pPr>
      <w:r>
        <w:rPr>
          <w:b/>
          <w:bCs/>
        </w:rPr>
        <w:t xml:space="preserve">Conditionality</w:t>
      </w:r>
      <w:r>
        <w:t xml:space="preserve">:</w:t>
      </w:r>
      <w:r>
        <w:t xml:space="preserve"> </w:t>
      </w:r>
      <w:r>
        <w:t xml:space="preserve">-</w:t>
      </w:r>
      <w:r>
        <w:t xml:space="preserve"> </w:t>
      </w:r>
      <w:r>
        <w:rPr>
          <w:b/>
          <w:bCs/>
        </w:rPr>
        <w:t xml:space="preserve">POC Success Required</w:t>
      </w:r>
      <w:r>
        <w:t xml:space="preserve">: Proceed to full partnership only if Week 6 POC demonstrates zero hallucinations, &lt;100ms latency, and client executive approval</w:t>
      </w:r>
      <w:r>
        <w:t xml:space="preserve"> </w:t>
      </w:r>
      <w:r>
        <w:t xml:space="preserve">-</w:t>
      </w:r>
      <w:r>
        <w:t xml:space="preserve"> </w:t>
      </w:r>
      <w:r>
        <w:rPr>
          <w:b/>
          <w:bCs/>
        </w:rPr>
        <w:t xml:space="preserve">HIPAA Certification</w:t>
      </w:r>
      <w:r>
        <w:t xml:space="preserve">: SOC 2 Type II must be achieved by Month 12 to unlock enterprise sales</w:t>
      </w:r>
      <w:r>
        <w:t xml:space="preserve"> </w:t>
      </w:r>
      <w:r>
        <w:t xml:space="preserve">-</w:t>
      </w:r>
      <w:r>
        <w:t xml:space="preserve"> </w:t>
      </w:r>
      <w:r>
        <w:rPr>
          <w:b/>
          <w:bCs/>
        </w:rPr>
        <w:t xml:space="preserve">Market Validation</w:t>
      </w:r>
      <w:r>
        <w:t xml:space="preserve">: Year 1 must achieve 5-8 pilot clients demonstrating commercial viability before Year 2 scale investment</w:t>
      </w:r>
    </w:p>
    <w:p>
      <w:pPr>
        <w:pStyle w:val="BodyText"/>
      </w:pPr>
      <w:r>
        <w:rPr>
          <w:b/>
          <w:bCs/>
        </w:rPr>
        <w:t xml:space="preserve">Alternative Scenarios</w:t>
      </w:r>
      <w:r>
        <w:t xml:space="preserve">:</w:t>
      </w:r>
      <w:r>
        <w:t xml:space="preserve"> </w:t>
      </w:r>
      <w:r>
        <w:t xml:space="preserve">-</w:t>
      </w:r>
      <w:r>
        <w:t xml:space="preserve"> </w:t>
      </w:r>
      <w:r>
        <w:rPr>
          <w:b/>
          <w:bCs/>
        </w:rPr>
        <w:t xml:space="preserve">CONDITIONAL GO (Score 65-79)</w:t>
      </w:r>
      <w:r>
        <w:t xml:space="preserve">: Would require more cautious approach, longer pilots, deferred platform investment</w:t>
      </w:r>
      <w:r>
        <w:t xml:space="preserve"> </w:t>
      </w:r>
      <w:r>
        <w:t xml:space="preserve">-</w:t>
      </w:r>
      <w:r>
        <w:t xml:space="preserve"> </w:t>
      </w:r>
      <w:r>
        <w:rPr>
          <w:b/>
          <w:bCs/>
        </w:rPr>
        <w:t xml:space="preserve">NO GO (Score &lt;65)</w:t>
      </w:r>
      <w:r>
        <w:t xml:space="preserve">: Would indicate fundamental viability concerns requiring strategic pivot</w:t>
      </w:r>
      <w:r>
        <w:t xml:space="preserve"> </w:t>
      </w:r>
      <w:r>
        <w:t xml:space="preserve">-</w:t>
      </w:r>
      <w:r>
        <w:t xml:space="preserve"> </w:t>
      </w:r>
      <w:r>
        <w:rPr>
          <w:b/>
          <w:bCs/>
        </w:rPr>
        <w:t xml:space="preserve">Current Position (Score 82)</w:t>
      </w:r>
      <w:r>
        <w:t xml:space="preserve">: Justifies aggressive but disciplined execution with structured risk management</w:t>
      </w:r>
    </w:p>
    <w:p>
      <w:r>
        <w:pict>
          <v:rect style="width:0;height:1.5pt" o:hralign="center" o:hrstd="t" o:hr="t"/>
        </w:pict>
      </w:r>
    </w:p>
    <w:bookmarkEnd w:id="45"/>
    <w:bookmarkEnd w:id="46"/>
    <w:bookmarkStart w:id="52" w:name="strategic-recommendation-and-next-steps"/>
    <w:p>
      <w:pPr>
        <w:pStyle w:val="Heading2"/>
      </w:pPr>
      <w:r>
        <w:rPr>
          <w:rStyle w:val="SectionNumber"/>
        </w:rPr>
        <w:t xml:space="preserve">1.9</w:t>
      </w:r>
      <w:r>
        <w:tab/>
      </w:r>
      <w:r>
        <w:t xml:space="preserve">8. Strategic Recommendation and Next Steps</w:t>
      </w:r>
    </w:p>
    <w:bookmarkStart w:id="47" w:name="gono-goconditional-decision"/>
    <w:p>
      <w:pPr>
        <w:pStyle w:val="Heading3"/>
      </w:pPr>
      <w:r>
        <w:rPr>
          <w:rStyle w:val="SectionNumber"/>
        </w:rPr>
        <w:t xml:space="preserve">1.9.1</w:t>
      </w:r>
      <w:r>
        <w:tab/>
      </w:r>
      <w:r>
        <w:t xml:space="preserve">8.1 Go/No-Go/Conditional Decision</w:t>
      </w:r>
    </w:p>
    <w:p>
      <w:pPr>
        <w:pStyle w:val="FirstParagraph"/>
      </w:pPr>
      <w:r>
        <w:rPr>
          <w:b/>
          <w:bCs/>
        </w:rPr>
        <w:t xml:space="preserve">STRONG GO - Proceed Immediately with Phase 1 POC</w:t>
      </w:r>
    </w:p>
    <w:p>
      <w:pPr>
        <w:pStyle w:val="BodyText"/>
      </w:pPr>
      <w:r>
        <w:rPr>
          <w:b/>
          <w:bCs/>
        </w:rPr>
        <w:t xml:space="preserve">Recommendation Summary</w:t>
      </w:r>
      <w:r>
        <w:t xml:space="preserve">: The Hupyy-Innova healthcare AI validation partnership should proceed immediately to Phase 1 Proof of Concept with high confidence. The</w:t>
      </w:r>
      <w:r>
        <w:t xml:space="preserve"> </w:t>
      </w:r>
      <w:r>
        <w:rPr>
          <w:b/>
          <w:bCs/>
        </w:rPr>
        <w:t xml:space="preserve">82/100 opportunity score</w:t>
      </w:r>
      <w:r>
        <w:t xml:space="preserve"> </w:t>
      </w:r>
      <w:r>
        <w:t xml:space="preserve">reflects exceptional fundamentals across market opportunity, technical feasibility, competitive positioning, and execution readiness, with manageable regulatory complexity. The phased approach (6-week POC → 3-month pilot → 8-month scale) structures risk appropriately, requiring minimal upfront investment ($50K-75K POC) while maintaining optionality for full partnership based on demonstrated success.</w:t>
      </w:r>
    </w:p>
    <w:p>
      <w:pPr>
        <w:pStyle w:val="BodyText"/>
      </w:pPr>
      <w:r>
        <w:rPr>
          <w:b/>
          <w:bCs/>
        </w:rPr>
        <w:t xml:space="preserve">Decision Rationale</w:t>
      </w:r>
      <w:r>
        <w:t xml:space="preserve">:</w:t>
      </w:r>
    </w:p>
    <w:p>
      <w:pPr>
        <w:numPr>
          <w:ilvl w:val="0"/>
          <w:numId w:val="1056"/>
        </w:numPr>
      </w:pPr>
      <w:r>
        <w:rPr>
          <w:b/>
          <w:bCs/>
        </w:rPr>
        <w:t xml:space="preserve">Market Timing Critical</w:t>
      </w:r>
      <w:r>
        <w:t xml:space="preserve">: Regulatory windows (CMS 2026 rules, HIPAA 2025 implementation, state AI laws) create 12-18 month urgency. Competitor timing (AWS Bedrock preview status, Big 4 not yet mobilized) provides first-mover advantage window closing by Q3-Q4 2026.</w:t>
      </w:r>
    </w:p>
    <w:p>
      <w:pPr>
        <w:numPr>
          <w:ilvl w:val="0"/>
          <w:numId w:val="1056"/>
        </w:numPr>
      </w:pPr>
      <w:r>
        <w:rPr>
          <w:b/>
          <w:bCs/>
        </w:rPr>
        <w:t xml:space="preserve">Risk/Reward Favorable</w:t>
      </w:r>
      <w:r>
        <w:t xml:space="preserve">: Year 1 investment of $420K-1.055M yields $500K-750K ARR with path to $10M-17M by Year 3. First-year ROI of 79% (midpoint scenario) with break-even Month 12-18 represents attractive risk-adjusted return.</w:t>
      </w:r>
    </w:p>
    <w:p>
      <w:pPr>
        <w:numPr>
          <w:ilvl w:val="0"/>
          <w:numId w:val="1056"/>
        </w:numPr>
      </w:pPr>
      <w:r>
        <w:rPr>
          <w:b/>
          <w:bCs/>
        </w:rPr>
        <w:t xml:space="preserve">Strategic Fit Exceptional</w:t>
      </w:r>
      <w:r>
        <w:t xml:space="preserve">: Hupyy SMT technology + Innova healthcare distribution = defensible competitive moat. No direct competitor offers mathematical proof-based validation for healthcare AI compliance. Partnership leverages complementary strengths without requiring new capabilities development.</w:t>
      </w:r>
    </w:p>
    <w:p>
      <w:pPr>
        <w:numPr>
          <w:ilvl w:val="0"/>
          <w:numId w:val="1056"/>
        </w:numPr>
      </w:pPr>
      <w:r>
        <w:rPr>
          <w:b/>
          <w:bCs/>
        </w:rPr>
        <w:t xml:space="preserve">Execution De-Risked</w:t>
      </w:r>
      <w:r>
        <w:t xml:space="preserve">: Innova’s 30+ existing healthcare clients provide built-in market access (warm leads vs. cold outbound). 100+ AI engineers supply implementation capacity without new hiring. Hupyy’s production-ready SMT solver eliminates R&amp;D risk.</w:t>
      </w:r>
    </w:p>
    <w:p>
      <w:pPr>
        <w:numPr>
          <w:ilvl w:val="0"/>
          <w:numId w:val="1056"/>
        </w:numPr>
      </w:pPr>
      <w:r>
        <w:rPr>
          <w:b/>
          <w:bCs/>
        </w:rPr>
        <w:t xml:space="preserve">Downside Protected</w:t>
      </w:r>
      <w:r>
        <w:t xml:space="preserve">: $50K-75K POC investment creates option on $500K+ annual revenue opportunity with clear success criteria (zero hallucinations, &lt;100ms latency, client approval). If POC fails, partnership terminates with minimal sunk cost.</w:t>
      </w:r>
    </w:p>
    <w:p>
      <w:pPr>
        <w:pStyle w:val="FirstParagraph"/>
      </w:pPr>
      <w:r>
        <w:rPr>
          <w:b/>
          <w:bCs/>
        </w:rPr>
        <w:t xml:space="preserve">Conditionality</w:t>
      </w:r>
      <w:r>
        <w:t xml:space="preserve">:</w:t>
      </w:r>
    </w:p>
    <w:p>
      <w:pPr>
        <w:pStyle w:val="BodyText"/>
      </w:pPr>
      <w:r>
        <w:rPr>
          <w:b/>
          <w:bCs/>
        </w:rPr>
        <w:t xml:space="preserve">Phase 1 POC Gates</w:t>
      </w:r>
      <w:r>
        <w:t xml:space="preserve"> </w:t>
      </w:r>
      <w:r>
        <w:t xml:space="preserve">(Week 6 Decision):</w:t>
      </w:r>
      <w:r>
        <w:t xml:space="preserve"> </w:t>
      </w:r>
      <w:r>
        <w:t xml:space="preserve">- ✓ Technical: Zero hallucinations on 1,000 test scenarios</w:t>
      </w:r>
      <w:r>
        <w:t xml:space="preserve"> </w:t>
      </w:r>
      <w:r>
        <w:t xml:space="preserve">- ✓ Performance: &lt;100ms latency (P95)</w:t>
      </w:r>
      <w:r>
        <w:t xml:space="preserve"> </w:t>
      </w:r>
      <w:r>
        <w:t xml:space="preserve">- ✓ Commercial: Client executive commits to 3-month paid pilot</w:t>
      </w:r>
      <w:r>
        <w:t xml:space="preserve"> </w:t>
      </w:r>
      <w:r>
        <w:t xml:space="preserve">- ✓ Strategic: Documented ROI &gt;300% potential return</w:t>
      </w:r>
    </w:p>
    <w:p>
      <w:pPr>
        <w:pStyle w:val="BodyText"/>
      </w:pPr>
      <w:r>
        <w:rPr>
          <w:b/>
          <w:bCs/>
        </w:rPr>
        <w:t xml:space="preserve">Phase 2 Pilot Gates</w:t>
      </w:r>
      <w:r>
        <w:t xml:space="preserve"> </w:t>
      </w:r>
      <w:r>
        <w:t xml:space="preserve">(Month 4 Decision):</w:t>
      </w:r>
      <w:r>
        <w:t xml:space="preserve"> </w:t>
      </w:r>
      <w:r>
        <w:t xml:space="preserve">- ✓ Compliance: HIPAA certification achieved or clear pathway</w:t>
      </w:r>
      <w:r>
        <w:t xml:space="preserve"> </w:t>
      </w:r>
      <w:r>
        <w:t xml:space="preserve">- ✓ Operational: 99.5%+ uptime, zero security incidents</w:t>
      </w:r>
      <w:r>
        <w:t xml:space="preserve"> </w:t>
      </w:r>
      <w:r>
        <w:t xml:space="preserve">- ✓ Customer: Client satisfaction &gt;8.5/10, annual renewal commitment</w:t>
      </w:r>
      <w:r>
        <w:t xml:space="preserve"> </w:t>
      </w:r>
      <w:r>
        <w:t xml:space="preserve">- ✓ Pipeline: 3+ qualified opportunities identified</w:t>
      </w:r>
    </w:p>
    <w:p>
      <w:pPr>
        <w:pStyle w:val="BodyText"/>
      </w:pPr>
      <w:r>
        <w:rPr>
          <w:b/>
          <w:bCs/>
        </w:rPr>
        <w:t xml:space="preserve">Phase 3 Scale Gates</w:t>
      </w:r>
      <w:r>
        <w:t xml:space="preserve"> </w:t>
      </w:r>
      <w:r>
        <w:t xml:space="preserve">(Month 12 Assessment):</w:t>
      </w:r>
      <w:r>
        <w:t xml:space="preserve"> </w:t>
      </w:r>
      <w:r>
        <w:t xml:space="preserve">- ✓ Revenue: $500K+ ARR achieved</w:t>
      </w:r>
      <w:r>
        <w:t xml:space="preserve"> </w:t>
      </w:r>
      <w:r>
        <w:t xml:space="preserve">- ✓ Retention: &gt;85% GRR (first renewal cycles)</w:t>
      </w:r>
      <w:r>
        <w:t xml:space="preserve"> </w:t>
      </w:r>
      <w:r>
        <w:t xml:space="preserve">- ✓ Economics: 65-75% gross margin (platform leverage)</w:t>
      </w:r>
      <w:r>
        <w:t xml:space="preserve"> </w:t>
      </w:r>
      <w:r>
        <w:t xml:space="preserve">- ✓ Market: NPS &gt;50, 15+ active clients</w:t>
      </w:r>
    </w:p>
    <w:bookmarkEnd w:id="47"/>
    <w:bookmarkStart w:id="48" w:name="critical-success-factors"/>
    <w:p>
      <w:pPr>
        <w:pStyle w:val="Heading3"/>
      </w:pPr>
      <w:r>
        <w:rPr>
          <w:rStyle w:val="SectionNumber"/>
        </w:rPr>
        <w:t xml:space="preserve">1.9.2</w:t>
      </w:r>
      <w:r>
        <w:tab/>
      </w:r>
      <w:r>
        <w:t xml:space="preserve">8.2 Critical Success Factors</w:t>
      </w:r>
    </w:p>
    <w:p>
      <w:pPr>
        <w:pStyle w:val="FirstParagraph"/>
      </w:pPr>
      <w:r>
        <w:rPr>
          <w:b/>
          <w:bCs/>
        </w:rPr>
        <w:t xml:space="preserve">Top 5 Success Drivers</w:t>
      </w:r>
      <w:r>
        <w:t xml:space="preserve">:</w:t>
      </w:r>
    </w:p>
    <w:p>
      <w:pPr>
        <w:pStyle w:val="Compact"/>
        <w:numPr>
          <w:ilvl w:val="0"/>
          <w:numId w:val="1057"/>
        </w:numPr>
      </w:pPr>
      <w:r>
        <w:rPr>
          <w:b/>
          <w:bCs/>
        </w:rPr>
        <w:t xml:space="preserve">POC Technical Excellence</w:t>
      </w:r>
      <w:r>
        <w:t xml:space="preserve"> </w:t>
      </w:r>
      <w:r>
        <w:t xml:space="preserve">(Weeks 1-6)</w:t>
      </w:r>
    </w:p>
    <w:p>
      <w:pPr>
        <w:pStyle w:val="Compact"/>
        <w:numPr>
          <w:ilvl w:val="1"/>
          <w:numId w:val="1058"/>
        </w:numPr>
      </w:pPr>
      <w:r>
        <w:t xml:space="preserve">Demonstrate</w:t>
      </w:r>
      <w:r>
        <w:t xml:space="preserve"> </w:t>
      </w:r>
      <w:r>
        <w:t xml:space="preserve">“wow factor”</w:t>
      </w:r>
      <w:r>
        <w:t xml:space="preserve"> </w:t>
      </w:r>
      <w:r>
        <w:t xml:space="preserve">zero-hallucination guarantee that differentiates from statistical XAI</w:t>
      </w:r>
    </w:p>
    <w:p>
      <w:pPr>
        <w:pStyle w:val="Compact"/>
        <w:numPr>
          <w:ilvl w:val="1"/>
          <w:numId w:val="1058"/>
        </w:numPr>
      </w:pPr>
      <w:r>
        <w:t xml:space="preserve">Achieve &lt;100ms latency proving real-time feasibility for clinical workflows</w:t>
      </w:r>
    </w:p>
    <w:p>
      <w:pPr>
        <w:pStyle w:val="Compact"/>
        <w:numPr>
          <w:ilvl w:val="1"/>
          <w:numId w:val="1058"/>
        </w:numPr>
      </w:pPr>
      <w:r>
        <w:t xml:space="preserve">Generate compelling case study with quantified metrics (hallucinations prevented, time savings, liability reduction)</w:t>
      </w:r>
    </w:p>
    <w:p>
      <w:pPr>
        <w:pStyle w:val="Compact"/>
        <w:numPr>
          <w:ilvl w:val="1"/>
          <w:numId w:val="1058"/>
        </w:numPr>
      </w:pPr>
      <w:r>
        <w:t xml:space="preserve">Action: Allocate Hupyy’s top SMT specialist, Innova’s senior healthcare AI engineers, engaged physician champion</w:t>
      </w:r>
    </w:p>
    <w:p>
      <w:pPr>
        <w:pStyle w:val="Compact"/>
        <w:numPr>
          <w:ilvl w:val="0"/>
          <w:numId w:val="1057"/>
        </w:numPr>
      </w:pPr>
      <w:r>
        <w:rPr>
          <w:b/>
          <w:bCs/>
        </w:rPr>
        <w:t xml:space="preserve">HIPAA Certification Speed</w:t>
      </w:r>
      <w:r>
        <w:t xml:space="preserve"> </w:t>
      </w:r>
      <w:r>
        <w:t xml:space="preserve">(Months 7-12)</w:t>
      </w:r>
    </w:p>
    <w:p>
      <w:pPr>
        <w:pStyle w:val="Compact"/>
        <w:numPr>
          <w:ilvl w:val="1"/>
          <w:numId w:val="1059"/>
        </w:numPr>
      </w:pPr>
      <w:r>
        <w:t xml:space="preserve">Remove primary enterprise sales objection through SOC 2 Type II or HITRUST certification</w:t>
      </w:r>
    </w:p>
    <w:p>
      <w:pPr>
        <w:pStyle w:val="Compact"/>
        <w:numPr>
          <w:ilvl w:val="1"/>
          <w:numId w:val="1059"/>
        </w:numPr>
      </w:pPr>
      <w:r>
        <w:t xml:space="preserve">Enable contract language:</w:t>
      </w:r>
      <w:r>
        <w:t xml:space="preserve"> </w:t>
      </w:r>
      <w:r>
        <w:t xml:space="preserve">“SOC 2 Type II certified, HIPAA-compliant infrastructure”</w:t>
      </w:r>
    </w:p>
    <w:p>
      <w:pPr>
        <w:pStyle w:val="Compact"/>
        <w:numPr>
          <w:ilvl w:val="1"/>
          <w:numId w:val="1059"/>
        </w:numPr>
      </w:pPr>
      <w:r>
        <w:t xml:space="preserve">Unlock $250K-600K enterprise deals blocked by compliance requirements</w:t>
      </w:r>
    </w:p>
    <w:p>
      <w:pPr>
        <w:pStyle w:val="Compact"/>
        <w:numPr>
          <w:ilvl w:val="1"/>
          <w:numId w:val="1059"/>
        </w:numPr>
      </w:pPr>
      <w:r>
        <w:t xml:space="preserve">Action: Engage auditor Month 2 (parallel with pilot deployment), implement conservative security controls exceeding minimums, maintain detailed documentation from day one</w:t>
      </w:r>
    </w:p>
    <w:p>
      <w:pPr>
        <w:pStyle w:val="Compact"/>
        <w:numPr>
          <w:ilvl w:val="0"/>
          <w:numId w:val="1057"/>
        </w:numPr>
      </w:pPr>
      <w:r>
        <w:rPr>
          <w:b/>
          <w:bCs/>
        </w:rPr>
        <w:t xml:space="preserve">Early Client Momentum</w:t>
      </w:r>
      <w:r>
        <w:t xml:space="preserve"> </w:t>
      </w:r>
      <w:r>
        <w:t xml:space="preserve">(Months 3-9)</w:t>
      </w:r>
    </w:p>
    <w:p>
      <w:pPr>
        <w:pStyle w:val="Compact"/>
        <w:numPr>
          <w:ilvl w:val="1"/>
          <w:numId w:val="1060"/>
        </w:numPr>
      </w:pPr>
      <w:r>
        <w:t xml:space="preserve">Convert 70-80% of pilots to production (target: 4-6 of 5-8 pilots)</w:t>
      </w:r>
    </w:p>
    <w:p>
      <w:pPr>
        <w:pStyle w:val="Compact"/>
        <w:numPr>
          <w:ilvl w:val="1"/>
          <w:numId w:val="1060"/>
        </w:numPr>
      </w:pPr>
      <w:r>
        <w:t xml:space="preserve">Build referenceable case studies with Fortune 500 health systems, Medicare Advantage plans, or academic medical centers</w:t>
      </w:r>
    </w:p>
    <w:p>
      <w:pPr>
        <w:pStyle w:val="Compact"/>
        <w:numPr>
          <w:ilvl w:val="1"/>
          <w:numId w:val="1060"/>
        </w:numPr>
      </w:pPr>
      <w:r>
        <w:t xml:space="preserve">Generate word-of-mouth referrals from early adopter physician champions</w:t>
      </w:r>
    </w:p>
    <w:p>
      <w:pPr>
        <w:pStyle w:val="Compact"/>
        <w:numPr>
          <w:ilvl w:val="1"/>
          <w:numId w:val="1060"/>
        </w:numPr>
      </w:pPr>
      <w:r>
        <w:t xml:space="preserve">Action: Rigorous pilot client selection (committed executive sponsors), weekly engagement, rapid issue resolution, satisfaction guarantees</w:t>
      </w:r>
    </w:p>
    <w:p>
      <w:pPr>
        <w:pStyle w:val="Compact"/>
        <w:numPr>
          <w:ilvl w:val="0"/>
          <w:numId w:val="1057"/>
        </w:numPr>
      </w:pPr>
      <w:r>
        <w:rPr>
          <w:b/>
          <w:bCs/>
        </w:rPr>
        <w:t xml:space="preserve">Platform Economics</w:t>
      </w:r>
      <w:r>
        <w:t xml:space="preserve"> </w:t>
      </w:r>
      <w:r>
        <w:t xml:space="preserve">(Months 7-12)</w:t>
      </w:r>
    </w:p>
    <w:p>
      <w:pPr>
        <w:pStyle w:val="Compact"/>
        <w:numPr>
          <w:ilvl w:val="1"/>
          <w:numId w:val="1061"/>
        </w:numPr>
      </w:pPr>
      <w:r>
        <w:t xml:space="preserve">Reduce per-client implementation cost from $90K (pilot) to &lt;$30K (platform) through automation</w:t>
      </w:r>
    </w:p>
    <w:p>
      <w:pPr>
        <w:pStyle w:val="Compact"/>
        <w:numPr>
          <w:ilvl w:val="1"/>
          <w:numId w:val="1061"/>
        </w:numPr>
      </w:pPr>
      <w:r>
        <w:t xml:space="preserve">Achieve 70%+ gross margin target enabling scalable growth</w:t>
      </w:r>
    </w:p>
    <w:p>
      <w:pPr>
        <w:pStyle w:val="Compact"/>
        <w:numPr>
          <w:ilvl w:val="1"/>
          <w:numId w:val="1061"/>
        </w:numPr>
      </w:pPr>
      <w:r>
        <w:t xml:space="preserve">Transition from project-based to subscription recurring revenue model</w:t>
      </w:r>
    </w:p>
    <w:p>
      <w:pPr>
        <w:pStyle w:val="Compact"/>
        <w:numPr>
          <w:ilvl w:val="1"/>
          <w:numId w:val="1061"/>
        </w:numPr>
      </w:pPr>
      <w:r>
        <w:t xml:space="preserve">Action: Platform development sprint (Months 7-9), pre-built EHR connectors (Epic, Oracle), self-service configuration UI, automated deployment pipeline</w:t>
      </w:r>
    </w:p>
    <w:p>
      <w:pPr>
        <w:pStyle w:val="Compact"/>
        <w:numPr>
          <w:ilvl w:val="0"/>
          <w:numId w:val="1057"/>
        </w:numPr>
      </w:pPr>
      <w:r>
        <w:rPr>
          <w:b/>
          <w:bCs/>
        </w:rPr>
        <w:t xml:space="preserve">Thought Leadership Positioning</w:t>
      </w:r>
      <w:r>
        <w:t xml:space="preserve"> </w:t>
      </w:r>
      <w:r>
        <w:t xml:space="preserve">(Months 6-12)</w:t>
      </w:r>
    </w:p>
    <w:p>
      <w:pPr>
        <w:pStyle w:val="Compact"/>
        <w:numPr>
          <w:ilvl w:val="1"/>
          <w:numId w:val="1062"/>
        </w:numPr>
      </w:pPr>
      <w:r>
        <w:t xml:space="preserve">Establish</w:t>
      </w:r>
      <w:r>
        <w:t xml:space="preserve"> </w:t>
      </w:r>
      <w:r>
        <w:t xml:space="preserve">“Hupyy-validated AI”</w:t>
      </w:r>
      <w:r>
        <w:t xml:space="preserve"> </w:t>
      </w:r>
      <w:r>
        <w:t xml:space="preserve">as category standard similar to</w:t>
      </w:r>
      <w:r>
        <w:t xml:space="preserve"> </w:t>
      </w:r>
      <w:r>
        <w:t xml:space="preserve">“Salesforce = CRM”</w:t>
      </w:r>
    </w:p>
    <w:p>
      <w:pPr>
        <w:pStyle w:val="Compact"/>
        <w:numPr>
          <w:ilvl w:val="1"/>
          <w:numId w:val="1062"/>
        </w:numPr>
      </w:pPr>
      <w:r>
        <w:t xml:space="preserve">Publish 3-5 case studies, speak at 2-3 tier-1 conferences (HIMSS, ViVE, HLTH)</w:t>
      </w:r>
    </w:p>
    <w:p>
      <w:pPr>
        <w:pStyle w:val="Compact"/>
        <w:numPr>
          <w:ilvl w:val="1"/>
          <w:numId w:val="1062"/>
        </w:numPr>
      </w:pPr>
      <w:r>
        <w:t xml:space="preserve">Engage FDA/CMS in pre-submission consultations to influence emerging guidance</w:t>
      </w:r>
    </w:p>
    <w:p>
      <w:pPr>
        <w:pStyle w:val="Compact"/>
        <w:numPr>
          <w:ilvl w:val="1"/>
          <w:numId w:val="1062"/>
        </w:numPr>
      </w:pPr>
      <w:r>
        <w:t xml:space="preserve">Action: Early case study development, conference speaking proposals (Month 1-3), regulatory engagement strategy (FDA pre-submission Month 2-3)</w:t>
      </w:r>
    </w:p>
    <w:p>
      <w:pPr>
        <w:pStyle w:val="FirstParagraph"/>
      </w:pPr>
      <w:r>
        <w:rPr>
          <w:b/>
          <w:bCs/>
        </w:rPr>
        <w:t xml:space="preserve">Failure Modes to Avoid</w:t>
      </w:r>
      <w:r>
        <w:t xml:space="preserve">:</w:t>
      </w:r>
    </w:p>
    <w:p>
      <w:pPr>
        <w:pStyle w:val="Compact"/>
        <w:numPr>
          <w:ilvl w:val="0"/>
          <w:numId w:val="1063"/>
        </w:numPr>
      </w:pPr>
      <w:r>
        <w:rPr>
          <w:b/>
          <w:bCs/>
        </w:rPr>
        <w:t xml:space="preserve">Premature Scaling</w:t>
      </w:r>
      <w:r>
        <w:t xml:space="preserve">: Resist temptation to scale before platform economics validated (don’t hire sales team before implementation costs reduced to &lt;$30K)</w:t>
      </w:r>
    </w:p>
    <w:p>
      <w:pPr>
        <w:pStyle w:val="Compact"/>
        <w:numPr>
          <w:ilvl w:val="0"/>
          <w:numId w:val="1063"/>
        </w:numPr>
      </w:pPr>
      <w:r>
        <w:rPr>
          <w:b/>
          <w:bCs/>
        </w:rPr>
        <w:t xml:space="preserve">Feature Creep</w:t>
      </w:r>
      <w:r>
        <w:t xml:space="preserve">: Maintain ruthless focus on medical necessity validation use case; avoid expanding to diagnosis support, treatment planning until core validated</w:t>
      </w:r>
    </w:p>
    <w:p>
      <w:pPr>
        <w:pStyle w:val="Compact"/>
        <w:numPr>
          <w:ilvl w:val="0"/>
          <w:numId w:val="1063"/>
        </w:numPr>
      </w:pPr>
      <w:r>
        <w:rPr>
          <w:b/>
          <w:bCs/>
        </w:rPr>
        <w:t xml:space="preserve">Compliance Shortcuts</w:t>
      </w:r>
      <w:r>
        <w:t xml:space="preserve">: Never compromise HIPAA safeguards for speed (single violation can destroy partnership credibility)</w:t>
      </w:r>
    </w:p>
    <w:p>
      <w:pPr>
        <w:pStyle w:val="Compact"/>
        <w:numPr>
          <w:ilvl w:val="0"/>
          <w:numId w:val="1063"/>
        </w:numPr>
      </w:pPr>
      <w:r>
        <w:rPr>
          <w:b/>
          <w:bCs/>
        </w:rPr>
        <w:t xml:space="preserve">Pricing Erosion</w:t>
      </w:r>
      <w:r>
        <w:t xml:space="preserve">: Defend premium pricing ($250K-600K) through mathematical guarantee differentiation; don’t compete on price with statistical XAI</w:t>
      </w:r>
    </w:p>
    <w:p>
      <w:pPr>
        <w:pStyle w:val="Compact"/>
        <w:numPr>
          <w:ilvl w:val="0"/>
          <w:numId w:val="1063"/>
        </w:numPr>
      </w:pPr>
      <w:r>
        <w:rPr>
          <w:b/>
          <w:bCs/>
        </w:rPr>
        <w:t xml:space="preserve">Partnership Misalignment</w:t>
      </w:r>
      <w:r>
        <w:t xml:space="preserve">: Maintain transparent communication between Hupyy and Innova on roadmap priorities, resource allocation, revenue share</w:t>
      </w:r>
    </w:p>
    <w:bookmarkEnd w:id="48"/>
    <w:bookmarkStart w:id="49" w:name="strategic-alternatives-considered"/>
    <w:p>
      <w:pPr>
        <w:pStyle w:val="Heading3"/>
      </w:pPr>
      <w:r>
        <w:rPr>
          <w:rStyle w:val="SectionNumber"/>
        </w:rPr>
        <w:t xml:space="preserve">1.9.3</w:t>
      </w:r>
      <w:r>
        <w:tab/>
      </w:r>
      <w:r>
        <w:t xml:space="preserve">8.3 Strategic Alternatives Considered</w:t>
      </w:r>
    </w:p>
    <w:p>
      <w:pPr>
        <w:pStyle w:val="FirstParagraph"/>
      </w:pPr>
      <w:r>
        <w:rPr>
          <w:b/>
          <w:bCs/>
        </w:rPr>
        <w:t xml:space="preserve">Alternative 1: Direct Hupyy Sales (No Innova Partnership)</w:t>
      </w:r>
    </w:p>
    <w:p>
      <w:pPr>
        <w:pStyle w:val="BodyText"/>
      </w:pPr>
      <w:r>
        <w:rPr>
          <w:b/>
          <w:bCs/>
        </w:rPr>
        <w:t xml:space="preserve">Rationale</w:t>
      </w:r>
      <w:r>
        <w:t xml:space="preserve">: Hupyy could sell directly to healthcare organizations, capturing 100% revenue vs. 30-40% partnership share</w:t>
      </w:r>
    </w:p>
    <w:p>
      <w:pPr>
        <w:pStyle w:val="BodyText"/>
      </w:pPr>
      <w:r>
        <w:rPr>
          <w:b/>
          <w:bCs/>
        </w:rPr>
        <w:t xml:space="preserve">Analysis</w:t>
      </w:r>
      <w:r>
        <w:t xml:space="preserve">:</w:t>
      </w:r>
      <w:r>
        <w:t xml:space="preserve"> </w:t>
      </w:r>
      <w:r>
        <w:t xml:space="preserve">-</w:t>
      </w:r>
      <w:r>
        <w:t xml:space="preserve"> </w:t>
      </w:r>
      <w:r>
        <w:rPr>
          <w:b/>
          <w:bCs/>
        </w:rPr>
        <w:t xml:space="preserve">Rejected</w:t>
      </w:r>
      <w:r>
        <w:t xml:space="preserve">: Hupyy lacks healthcare distribution channel, domain expertise, implementation capacity</w:t>
      </w:r>
      <w:r>
        <w:t xml:space="preserve"> </w:t>
      </w:r>
      <w:r>
        <w:t xml:space="preserve">- Innova partnership provides 30+ warm leads, 100+ AI engineers, healthcare credibility</w:t>
      </w:r>
      <w:r>
        <w:t xml:space="preserve"> </w:t>
      </w:r>
      <w:r>
        <w:t xml:space="preserve">- Direct sales would require $2M-5M investment in sales team, marketing, healthcare subject matter experts</w:t>
      </w:r>
      <w:r>
        <w:t xml:space="preserve"> </w:t>
      </w:r>
      <w:r>
        <w:t xml:space="preserve">- Time to $500K ARR likely 24-36 months (vs. 12 months with Innova) due to cold outbound and market education</w:t>
      </w:r>
    </w:p>
    <w:p>
      <w:pPr>
        <w:pStyle w:val="BodyText"/>
      </w:pPr>
      <w:r>
        <w:rPr>
          <w:b/>
          <w:bCs/>
        </w:rPr>
        <w:t xml:space="preserve">Alternative 2: AWS Bedrock Partnership (Instead of Hupyy)</w:t>
      </w:r>
    </w:p>
    <w:p>
      <w:pPr>
        <w:pStyle w:val="BodyText"/>
      </w:pPr>
      <w:r>
        <w:rPr>
          <w:b/>
          <w:bCs/>
        </w:rPr>
        <w:t xml:space="preserve">Rationale</w:t>
      </w:r>
      <w:r>
        <w:t xml:space="preserve">: Partner with AWS Bedrock Automated Reasoning (announced December 2024) rather than Hupyy</w:t>
      </w:r>
    </w:p>
    <w:p>
      <w:pPr>
        <w:pStyle w:val="BodyText"/>
      </w:pPr>
      <w:r>
        <w:rPr>
          <w:b/>
          <w:bCs/>
        </w:rPr>
        <w:t xml:space="preserve">Analysis</w:t>
      </w:r>
      <w:r>
        <w:t xml:space="preserve">:</w:t>
      </w:r>
      <w:r>
        <w:t xml:space="preserve"> </w:t>
      </w:r>
      <w:r>
        <w:t xml:space="preserve">-</w:t>
      </w:r>
      <w:r>
        <w:t xml:space="preserve"> </w:t>
      </w:r>
      <w:r>
        <w:rPr>
          <w:b/>
          <w:bCs/>
        </w:rPr>
        <w:t xml:space="preserve">Rejected</w:t>
      </w:r>
      <w:r>
        <w:t xml:space="preserve">: AWS in preview status (not generally available), lacks healthcare-specific templates, vendor lock-in concerns for on-premise clients</w:t>
      </w:r>
      <w:r>
        <w:t xml:space="preserve"> </w:t>
      </w:r>
      <w:r>
        <w:t xml:space="preserve">- Hupyy provides healthcare specialization, multi-cloud deployment, white-box SMT constraints</w:t>
      </w:r>
      <w:r>
        <w:t xml:space="preserve"> </w:t>
      </w:r>
      <w:r>
        <w:t xml:space="preserve">- However, maintain AWS partnership option: position Hupyy as</w:t>
      </w:r>
      <w:r>
        <w:t xml:space="preserve"> </w:t>
      </w:r>
      <w:r>
        <w:t xml:space="preserve">“AWS Bedrock + Healthcare Enhancement”</w:t>
      </w:r>
      <w:r>
        <w:t xml:space="preserve"> </w:t>
      </w:r>
      <w:r>
        <w:t xml:space="preserve">for dual strategy</w:t>
      </w:r>
    </w:p>
    <w:p>
      <w:pPr>
        <w:pStyle w:val="BodyText"/>
      </w:pPr>
      <w:r>
        <w:rPr>
          <w:b/>
          <w:bCs/>
        </w:rPr>
        <w:t xml:space="preserve">Alternative 3: Build Internal SMT Validation (Innova Develops Technology)</w:t>
      </w:r>
    </w:p>
    <w:p>
      <w:pPr>
        <w:pStyle w:val="BodyText"/>
      </w:pPr>
      <w:r>
        <w:rPr>
          <w:b/>
          <w:bCs/>
        </w:rPr>
        <w:t xml:space="preserve">Rationale</w:t>
      </w:r>
      <w:r>
        <w:t xml:space="preserve">: Innova could develop SMT-based validation internally rather than partnering</w:t>
      </w:r>
    </w:p>
    <w:p>
      <w:pPr>
        <w:pStyle w:val="BodyText"/>
      </w:pPr>
      <w:r>
        <w:rPr>
          <w:b/>
          <w:bCs/>
        </w:rPr>
        <w:t xml:space="preserve">Analysis</w:t>
      </w:r>
      <w:r>
        <w:t xml:space="preserve">:</w:t>
      </w:r>
      <w:r>
        <w:t xml:space="preserve"> </w:t>
      </w:r>
      <w:r>
        <w:t xml:space="preserve">-</w:t>
      </w:r>
      <w:r>
        <w:t xml:space="preserve"> </w:t>
      </w:r>
      <w:r>
        <w:rPr>
          <w:b/>
          <w:bCs/>
        </w:rPr>
        <w:t xml:space="preserve">Rejected</w:t>
      </w:r>
      <w:r>
        <w:t xml:space="preserve">: 12-24 month development timeline to achieve production-ready SMT solver integration</w:t>
      </w:r>
      <w:r>
        <w:t xml:space="preserve"> </w:t>
      </w:r>
      <w:r>
        <w:t xml:space="preserve">- Requires hiring specialized formal verification engineers (scarce talent, $200K+ compensation)</w:t>
      </w:r>
      <w:r>
        <w:t xml:space="preserve"> </w:t>
      </w:r>
      <w:r>
        <w:t xml:space="preserve">- R&amp;D investment $1M-2M with technology risk (Hupyy already production-proven)</w:t>
      </w:r>
      <w:r>
        <w:t xml:space="preserve"> </w:t>
      </w:r>
      <w:r>
        <w:t xml:space="preserve">- Opportunity cost: Innova’s core competency is healthcare AI implementation, not formal methods R&amp;D</w:t>
      </w:r>
      <w:r>
        <w:t xml:space="preserve"> </w:t>
      </w:r>
      <w:r>
        <w:t xml:space="preserve">- Partnership enables immediate market entry with proven technology</w:t>
      </w:r>
    </w:p>
    <w:p>
      <w:pPr>
        <w:pStyle w:val="BodyText"/>
      </w:pPr>
      <w:r>
        <w:rPr>
          <w:b/>
          <w:bCs/>
        </w:rPr>
        <w:t xml:space="preserve">Alternative 4: Big 4 Consulting Firm Partnership (Deloitte, Accenture, PwC, EY)</w:t>
      </w:r>
    </w:p>
    <w:p>
      <w:pPr>
        <w:pStyle w:val="BodyText"/>
      </w:pPr>
      <w:r>
        <w:rPr>
          <w:b/>
          <w:bCs/>
        </w:rPr>
        <w:t xml:space="preserve">Rationale</w:t>
      </w:r>
      <w:r>
        <w:t xml:space="preserve">: Partner with Big 4 for distribution instead of Innova</w:t>
      </w:r>
    </w:p>
    <w:p>
      <w:pPr>
        <w:pStyle w:val="BodyText"/>
      </w:pPr>
      <w:r>
        <w:rPr>
          <w:b/>
          <w:bCs/>
        </w:rPr>
        <w:t xml:space="preserve">Analysis</w:t>
      </w:r>
      <w:r>
        <w:t xml:space="preserve">:</w:t>
      </w:r>
      <w:r>
        <w:t xml:space="preserve"> </w:t>
      </w:r>
      <w:r>
        <w:t xml:space="preserve">-</w:t>
      </w:r>
      <w:r>
        <w:t xml:space="preserve"> </w:t>
      </w:r>
      <w:r>
        <w:rPr>
          <w:b/>
          <w:bCs/>
        </w:rPr>
        <w:t xml:space="preserve">Complementary Not Alternative</w:t>
      </w:r>
      <w:r>
        <w:t xml:space="preserve">: Big 4 firms are potential partners (subcontracting) but lack Hupyy-equivalent technology</w:t>
      </w:r>
      <w:r>
        <w:t xml:space="preserve"> </w:t>
      </w:r>
      <w:r>
        <w:t xml:space="preserve">- Innova provides implementation agility vs. Big 4 bureaucracy</w:t>
      </w:r>
      <w:r>
        <w:t xml:space="preserve"> </w:t>
      </w:r>
      <w:r>
        <w:t xml:space="preserve">- Recommended strategy: Innova primary partner (Year 1-2), Big 4 subcontracting (Year 2-3) for Fortune 500 accounts exceeding Innova’s capacity</w:t>
      </w:r>
    </w:p>
    <w:p>
      <w:pPr>
        <w:pStyle w:val="BodyText"/>
      </w:pPr>
      <w:r>
        <w:rPr>
          <w:b/>
          <w:bCs/>
        </w:rPr>
        <w:t xml:space="preserve">Selected Strategy: Innova Partnership with Multi-Partner Expansion</w:t>
      </w:r>
    </w:p>
    <w:p>
      <w:pPr>
        <w:pStyle w:val="Compact"/>
        <w:numPr>
          <w:ilvl w:val="0"/>
          <w:numId w:val="1064"/>
        </w:numPr>
      </w:pPr>
      <w:r>
        <w:rPr>
          <w:b/>
          <w:bCs/>
        </w:rPr>
        <w:t xml:space="preserve">Year 1</w:t>
      </w:r>
      <w:r>
        <w:t xml:space="preserve">: Exclusive Innova partnership focus (maximize early momentum)</w:t>
      </w:r>
    </w:p>
    <w:p>
      <w:pPr>
        <w:pStyle w:val="Compact"/>
        <w:numPr>
          <w:ilvl w:val="0"/>
          <w:numId w:val="1064"/>
        </w:numPr>
      </w:pPr>
      <w:r>
        <w:rPr>
          <w:b/>
          <w:bCs/>
        </w:rPr>
        <w:t xml:space="preserve">Year 2</w:t>
      </w:r>
      <w:r>
        <w:t xml:space="preserve">: Add Big 4 subcontracting, health IT vendor licensing (Epic, Oracle)</w:t>
      </w:r>
    </w:p>
    <w:p>
      <w:pPr>
        <w:pStyle w:val="Compact"/>
        <w:numPr>
          <w:ilvl w:val="0"/>
          <w:numId w:val="1064"/>
        </w:numPr>
      </w:pPr>
      <w:r>
        <w:rPr>
          <w:b/>
          <w:bCs/>
        </w:rPr>
        <w:t xml:space="preserve">Year 3</w:t>
      </w:r>
      <w:r>
        <w:t xml:space="preserve">: Multi-channel distribution (Innova + Big 4 + health IT + consulting partner network)</w:t>
      </w:r>
    </w:p>
    <w:bookmarkEnd w:id="49"/>
    <w:bookmarkStart w:id="50" w:name="immediate-next-steps-week-1-4"/>
    <w:p>
      <w:pPr>
        <w:pStyle w:val="Heading3"/>
      </w:pPr>
      <w:r>
        <w:rPr>
          <w:rStyle w:val="SectionNumber"/>
        </w:rPr>
        <w:t xml:space="preserve">1.9.4</w:t>
      </w:r>
      <w:r>
        <w:tab/>
      </w:r>
      <w:r>
        <w:t xml:space="preserve">8.4 Immediate Next Steps (Week 1-4)</w:t>
      </w:r>
    </w:p>
    <w:p>
      <w:pPr>
        <w:pStyle w:val="FirstParagraph"/>
      </w:pPr>
      <w:r>
        <w:rPr>
          <w:b/>
          <w:bCs/>
        </w:rPr>
        <w:t xml:space="preserve">Week 1: Partnership Agreement and POC Planning</w:t>
      </w:r>
    </w:p>
    <w:p>
      <w:pPr>
        <w:pStyle w:val="BodyText"/>
      </w:pPr>
      <w:r>
        <w:rPr>
          <w:b/>
          <w:bCs/>
        </w:rPr>
        <w:t xml:space="preserve">Hupyy Actions</w:t>
      </w:r>
      <w:r>
        <w:t xml:space="preserve">:</w:t>
      </w:r>
      <w:r>
        <w:t xml:space="preserve"> </w:t>
      </w:r>
      <w:r>
        <w:t xml:space="preserve">- [ ] Execute partnership agreement with Innova (revenue share model, IP ownership, SLA commitments)</w:t>
      </w:r>
      <w:r>
        <w:t xml:space="preserve"> </w:t>
      </w:r>
      <w:r>
        <w:t xml:space="preserve">- [ ] Allocate 1 SMT specialist (25% FTE, Weeks 1-6) for POC technical support</w:t>
      </w:r>
      <w:r>
        <w:t xml:space="preserve"> </w:t>
      </w:r>
      <w:r>
        <w:t xml:space="preserve">- [ ] Provide Z3 solver documentation, API specifications, integration architecture guidance</w:t>
      </w:r>
      <w:r>
        <w:t xml:space="preserve"> </w:t>
      </w:r>
      <w:r>
        <w:t xml:space="preserve">- [ ] Designate executive sponsor for weekly partnership status calls</w:t>
      </w:r>
    </w:p>
    <w:p>
      <w:pPr>
        <w:pStyle w:val="BodyText"/>
      </w:pPr>
      <w:r>
        <w:rPr>
          <w:b/>
          <w:bCs/>
        </w:rPr>
        <w:t xml:space="preserve">Innova Actions</w:t>
      </w:r>
      <w:r>
        <w:t xml:space="preserve">:</w:t>
      </w:r>
      <w:r>
        <w:t xml:space="preserve"> </w:t>
      </w:r>
      <w:r>
        <w:t xml:space="preserve">- [ ] Allocate 2 senior AI engineers (50% FTE, Weeks 1-6) for POC integration development</w:t>
      </w:r>
      <w:r>
        <w:t xml:space="preserve"> </w:t>
      </w:r>
      <w:r>
        <w:t xml:space="preserve">- [ ] Select pilot client from 30+ healthcare relationships (criteria: mid-size hospital, existing AI deployment, HIPAA audit concerns, executive sponsor commitment, budget authority $75K-100K)</w:t>
      </w:r>
      <w:r>
        <w:t xml:space="preserve"> </w:t>
      </w:r>
      <w:r>
        <w:t xml:space="preserve">- [ ] Execute NDA and POC agreement with pilot client (no-cost or nominal fee, Week 1-2 engagement)</w:t>
      </w:r>
      <w:r>
        <w:t xml:space="preserve"> </w:t>
      </w:r>
      <w:r>
        <w:t xml:space="preserve">- [ ] Designate project manager (15-20% FTE) for cross-organizational coordination</w:t>
      </w:r>
    </w:p>
    <w:p>
      <w:pPr>
        <w:pStyle w:val="BodyText"/>
      </w:pPr>
      <w:r>
        <w:rPr>
          <w:b/>
          <w:bCs/>
        </w:rPr>
        <w:t xml:space="preserve">Joint Actions</w:t>
      </w:r>
      <w:r>
        <w:t xml:space="preserve">:</w:t>
      </w:r>
      <w:r>
        <w:t xml:space="preserve"> </w:t>
      </w:r>
      <w:r>
        <w:t xml:space="preserve">- [ ] Kick-off meeting: Technical deep dive on Hupyy SMT architecture, Innova integration requirements</w:t>
      </w:r>
      <w:r>
        <w:t xml:space="preserve"> </w:t>
      </w:r>
      <w:r>
        <w:t xml:space="preserve">- [ ] Define specific medical necessity use case (e.g., specialist referral approval, ED visit triage, post-acute care authorization)</w:t>
      </w:r>
      <w:r>
        <w:t xml:space="preserve"> </w:t>
      </w:r>
      <w:r>
        <w:t xml:space="preserve">- [ ] Establish POC success metrics and evaluation criteria (zero hallucinations, &lt;100ms latency, &gt;8/10 physician satisfaction)</w:t>
      </w:r>
      <w:r>
        <w:t xml:space="preserve"> </w:t>
      </w:r>
      <w:r>
        <w:t xml:space="preserve">- [ ] Schedule client executive presentation for Week 6 demo</w:t>
      </w:r>
    </w:p>
    <w:p>
      <w:pPr>
        <w:pStyle w:val="BodyText"/>
      </w:pPr>
      <w:r>
        <w:rPr>
          <w:b/>
          <w:bCs/>
        </w:rPr>
        <w:t xml:space="preserve">Week 2-3: FDA Pre-Submission and Compliance Foundation</w:t>
      </w:r>
    </w:p>
    <w:p>
      <w:pPr>
        <w:pStyle w:val="BodyText"/>
      </w:pPr>
      <w:r>
        <w:rPr>
          <w:b/>
          <w:bCs/>
        </w:rPr>
        <w:t xml:space="preserve">Regulatory Actions</w:t>
      </w:r>
      <w:r>
        <w:t xml:space="preserve">:</w:t>
      </w:r>
      <w:r>
        <w:t xml:space="preserve"> </w:t>
      </w:r>
      <w:r>
        <w:t xml:space="preserve">- [ ] Engage FDA regulatory counsel for CDS exemption pre-submission ($20K-30K budget)</w:t>
      </w:r>
      <w:r>
        <w:t xml:space="preserve"> </w:t>
      </w:r>
      <w:r>
        <w:t xml:space="preserve">- [ ] Draft CDS-compliant intended use statement (transparency and quality assurance tool, not medical device)</w:t>
      </w:r>
      <w:r>
        <w:t xml:space="preserve"> </w:t>
      </w:r>
      <w:r>
        <w:t xml:space="preserve">- [ ] Develop transparency documentation: SMT methodology, evidence basis, limitations, independent review enablement</w:t>
      </w:r>
      <w:r>
        <w:t xml:space="preserve"> </w:t>
      </w:r>
      <w:r>
        <w:t xml:space="preserve">- [ ] Submit FDA pre-submission meeting request (3-6 month typical response time)</w:t>
      </w:r>
    </w:p>
    <w:p>
      <w:pPr>
        <w:pStyle w:val="BodyText"/>
      </w:pPr>
      <w:r>
        <w:rPr>
          <w:b/>
          <w:bCs/>
        </w:rPr>
        <w:t xml:space="preserve">HIPAA Actions</w:t>
      </w:r>
      <w:r>
        <w:t xml:space="preserve">:</w:t>
      </w:r>
      <w:r>
        <w:t xml:space="preserve"> </w:t>
      </w:r>
      <w:r>
        <w:t xml:space="preserve">- [ ] Conduct preliminary HIPAA risk assessment (identify AI-specific risks: data access, hallucinations, algorithmic bias)</w:t>
      </w:r>
      <w:r>
        <w:t xml:space="preserve"> </w:t>
      </w:r>
      <w:r>
        <w:t xml:space="preserve">- [ ] Execute Business Associate Agreement between Hupyy and Innova</w:t>
      </w:r>
      <w:r>
        <w:t xml:space="preserve"> </w:t>
      </w:r>
      <w:r>
        <w:t xml:space="preserve">- [ ] Implement preliminary technical safeguards: MFA authentication, TLS 1.3 encryption, audit logging design</w:t>
      </w:r>
      <w:r>
        <w:t xml:space="preserve"> </w:t>
      </w:r>
      <w:r>
        <w:t xml:space="preserve">- [ ] Engage HIPAA compliance auditor for Month 2 initial consultation (SOC 2 vs. HITRUST pathway decision)</w:t>
      </w:r>
    </w:p>
    <w:p>
      <w:pPr>
        <w:pStyle w:val="BodyText"/>
      </w:pPr>
      <w:r>
        <w:rPr>
          <w:b/>
          <w:bCs/>
        </w:rPr>
        <w:t xml:space="preserve">Week 3-4: Technical Development and Testing</w:t>
      </w:r>
    </w:p>
    <w:p>
      <w:pPr>
        <w:pStyle w:val="BodyText"/>
      </w:pPr>
      <w:r>
        <w:rPr>
          <w:b/>
          <w:bCs/>
        </w:rPr>
        <w:t xml:space="preserve">Architecture Actions</w:t>
      </w:r>
      <w:r>
        <w:t xml:space="preserve">:</w:t>
      </w:r>
      <w:r>
        <w:t xml:space="preserve"> </w:t>
      </w:r>
      <w:r>
        <w:t xml:space="preserve">- [ ] Design integration architecture: API Gateway (Kong), Validation Orchestration (FastAPI), Z3 Solver Pool</w:t>
      </w:r>
      <w:r>
        <w:t xml:space="preserve"> </w:t>
      </w:r>
      <w:r>
        <w:t xml:space="preserve">- [ ] Configure Z3 solver for healthcare domain constraints (ICD-10 codes, CPT codes, clinical pathways for selected use case)</w:t>
      </w:r>
      <w:r>
        <w:t xml:space="preserve"> </w:t>
      </w:r>
      <w:r>
        <w:t xml:space="preserve">- [ ] Develop API wrapper minimizing client-side integration effort</w:t>
      </w:r>
      <w:r>
        <w:t xml:space="preserve"> </w:t>
      </w:r>
      <w:r>
        <w:t xml:space="preserve">- [ ] Set up development/testing environments (Azure/AWS with HIPAA-eligible infrastructure)</w:t>
      </w:r>
    </w:p>
    <w:p>
      <w:pPr>
        <w:pStyle w:val="BodyText"/>
      </w:pPr>
      <w:r>
        <w:rPr>
          <w:b/>
          <w:bCs/>
        </w:rPr>
        <w:t xml:space="preserve">Testing Actions</w:t>
      </w:r>
      <w:r>
        <w:t xml:space="preserve">:</w:t>
      </w:r>
      <w:r>
        <w:t xml:space="preserve"> </w:t>
      </w:r>
      <w:r>
        <w:t xml:space="preserve">- [ ] Create test dataset: 1,000 clinical scenarios (common cases, edge cases, adversarial inputs, regulatory compliance tests)</w:t>
      </w:r>
      <w:r>
        <w:t xml:space="preserve"> </w:t>
      </w:r>
      <w:r>
        <w:t xml:space="preserve">- [ ] Establish ground truth with clinical expert review (pilot client physician champion validates expected outcomes)</w:t>
      </w:r>
      <w:r>
        <w:t xml:space="preserve"> </w:t>
      </w:r>
      <w:r>
        <w:t xml:space="preserve">- [ ] Implement CI/CD pipeline for automated validation testing</w:t>
      </w:r>
      <w:r>
        <w:t xml:space="preserve"> </w:t>
      </w:r>
      <w:r>
        <w:t xml:space="preserve">- [ ] Define performance benchmarks: hallucination rate (target: 0%), latency (target: &lt;100ms P95), accuracy (target: 99.99%)</w:t>
      </w:r>
    </w:p>
    <w:p>
      <w:pPr>
        <w:pStyle w:val="BodyText"/>
      </w:pPr>
      <w:r>
        <w:rPr>
          <w:b/>
          <w:bCs/>
        </w:rPr>
        <w:t xml:space="preserve">Week 5-6: POC Execution and Go/No-Go Decision</w:t>
      </w:r>
    </w:p>
    <w:p>
      <w:pPr>
        <w:pStyle w:val="BodyText"/>
      </w:pPr>
      <w:r>
        <w:rPr>
          <w:b/>
          <w:bCs/>
        </w:rPr>
        <w:t xml:space="preserve">Validation Actions</w:t>
      </w:r>
      <w:r>
        <w:t xml:space="preserve">:</w:t>
      </w:r>
      <w:r>
        <w:t xml:space="preserve"> </w:t>
      </w:r>
      <w:r>
        <w:t xml:space="preserve">- [ ] Execute comprehensive testing across 1,000 scenarios</w:t>
      </w:r>
      <w:r>
        <w:t xml:space="preserve"> </w:t>
      </w:r>
      <w:r>
        <w:t xml:space="preserve">- [ ] Measure and document: hallucination rate, validation latency (P50/P95/P99), accuracy vs. baseline LLM, false positive/negative rates</w:t>
      </w:r>
      <w:r>
        <w:t xml:space="preserve"> </w:t>
      </w:r>
      <w:r>
        <w:t xml:space="preserve">- [ ] Performance tuning based on test results (constraint simplification, caching optimization, solver timeout handling)</w:t>
      </w:r>
      <w:r>
        <w:t xml:space="preserve"> </w:t>
      </w:r>
      <w:r>
        <w:t xml:space="preserve">- [ ] Generate test report with quantified results and comparison to statistical XAI benchmarks</w:t>
      </w:r>
    </w:p>
    <w:p>
      <w:pPr>
        <w:pStyle w:val="BodyText"/>
      </w:pPr>
      <w:r>
        <w:rPr>
          <w:b/>
          <w:bCs/>
        </w:rPr>
        <w:t xml:space="preserve">Demo and Decision</w:t>
      </w:r>
      <w:r>
        <w:t xml:space="preserve">:</w:t>
      </w:r>
      <w:r>
        <w:t xml:space="preserve"> </w:t>
      </w:r>
      <w:r>
        <w:t xml:space="preserve">- [ ] Conduct live demonstration for pilot client executive team (CIO, CMIO, CFO, Chief Compliance Officer)</w:t>
      </w:r>
      <w:r>
        <w:t xml:space="preserve"> </w:t>
      </w:r>
      <w:r>
        <w:t xml:space="preserve">- [ ] Gather physician feedback (satisfaction survey, usability assessment, clinical utility rating)</w:t>
      </w:r>
      <w:r>
        <w:t xml:space="preserve"> </w:t>
      </w:r>
      <w:r>
        <w:t xml:space="preserve">- [ ] Present ROI calculation: penalty avoidance, malpractice savings, compliance efficiency</w:t>
      </w:r>
      <w:r>
        <w:t xml:space="preserve"> </w:t>
      </w:r>
      <w:r>
        <w:t xml:space="preserve">- [ ] Document case study with stakeholder testimonials, quantified metrics, implementation timeline</w:t>
      </w:r>
    </w:p>
    <w:p>
      <w:pPr>
        <w:pStyle w:val="BodyText"/>
      </w:pPr>
      <w:r>
        <w:rPr>
          <w:b/>
          <w:bCs/>
        </w:rPr>
        <w:t xml:space="preserve">Go/No-Go Decision Criteria</w:t>
      </w:r>
      <w:r>
        <w:t xml:space="preserve"> </w:t>
      </w:r>
      <w:r>
        <w:t xml:space="preserve">(Week 6):</w:t>
      </w:r>
      <w:r>
        <w:t xml:space="preserve"> </w:t>
      </w:r>
      <w:r>
        <w:t xml:space="preserve">- ✓</w:t>
      </w:r>
      <w:r>
        <w:t xml:space="preserve"> </w:t>
      </w:r>
      <w:r>
        <w:rPr>
          <w:b/>
          <w:bCs/>
        </w:rPr>
        <w:t xml:space="preserve">Technical Success</w:t>
      </w:r>
      <w:r>
        <w:t xml:space="preserve">: Zero hallucinations (100% pass rate), &lt;100ms latency (P95)</w:t>
      </w:r>
      <w:r>
        <w:t xml:space="preserve"> </w:t>
      </w:r>
      <w:r>
        <w:t xml:space="preserve">- ✓</w:t>
      </w:r>
      <w:r>
        <w:t xml:space="preserve"> </w:t>
      </w:r>
      <w:r>
        <w:rPr>
          <w:b/>
          <w:bCs/>
        </w:rPr>
        <w:t xml:space="preserve">Client Approval</w:t>
      </w:r>
      <w:r>
        <w:t xml:space="preserve">: Executive sponsor commits to 3-month paid pilot ($75K-100K contract)</w:t>
      </w:r>
      <w:r>
        <w:t xml:space="preserve"> </w:t>
      </w:r>
      <w:r>
        <w:t xml:space="preserve">- ✓</w:t>
      </w:r>
      <w:r>
        <w:t xml:space="preserve"> </w:t>
      </w:r>
      <w:r>
        <w:rPr>
          <w:b/>
          <w:bCs/>
        </w:rPr>
        <w:t xml:space="preserve">Commercial Validation</w:t>
      </w:r>
      <w:r>
        <w:t xml:space="preserve">: Documented ROI &gt;300% potential return</w:t>
      </w:r>
      <w:r>
        <w:t xml:space="preserve"> </w:t>
      </w:r>
      <w:r>
        <w:t xml:space="preserve">- ✓</w:t>
      </w:r>
      <w:r>
        <w:t xml:space="preserve"> </w:t>
      </w:r>
      <w:r>
        <w:rPr>
          <w:b/>
          <w:bCs/>
        </w:rPr>
        <w:t xml:space="preserve">Resource Confirmation</w:t>
      </w:r>
      <w:r>
        <w:t xml:space="preserve">: Hupyy and Innova confirm resource availability for 3-month pilot phase</w:t>
      </w:r>
    </w:p>
    <w:p>
      <w:pPr>
        <w:pStyle w:val="BodyText"/>
      </w:pPr>
      <w:r>
        <w:rPr>
          <w:b/>
          <w:bCs/>
        </w:rPr>
        <w:t xml:space="preserve">Decision Outcomes</w:t>
      </w:r>
      <w:r>
        <w:t xml:space="preserve">:</w:t>
      </w:r>
      <w:r>
        <w:t xml:space="preserve"> </w:t>
      </w:r>
      <w:r>
        <w:t xml:space="preserve">-</w:t>
      </w:r>
      <w:r>
        <w:t xml:space="preserve"> </w:t>
      </w:r>
      <w:r>
        <w:rPr>
          <w:b/>
          <w:bCs/>
        </w:rPr>
        <w:t xml:space="preserve">GO</w:t>
      </w:r>
      <w:r>
        <w:t xml:space="preserve">: Proceed to Phase 2 Pilot (execute pilot contract, allocate 60% FTE engineering resources for Months 2-4, engage HIPAA auditor for certification)</w:t>
      </w:r>
      <w:r>
        <w:t xml:space="preserve"> </w:t>
      </w:r>
      <w:r>
        <w:t xml:space="preserve">-</w:t>
      </w:r>
      <w:r>
        <w:t xml:space="preserve"> </w:t>
      </w:r>
      <w:r>
        <w:rPr>
          <w:b/>
          <w:bCs/>
        </w:rPr>
        <w:t xml:space="preserve">CONDITIONAL</w:t>
      </w:r>
      <w:r>
        <w:t xml:space="preserve">: POC succeeded technically but client not ready for pilot (refine value proposition, identify alternative pilot client, extend POC 2-4 weeks)</w:t>
      </w:r>
      <w:r>
        <w:t xml:space="preserve"> </w:t>
      </w:r>
      <w:r>
        <w:t xml:space="preserve">-</w:t>
      </w:r>
      <w:r>
        <w:t xml:space="preserve"> </w:t>
      </w:r>
      <w:r>
        <w:rPr>
          <w:b/>
          <w:bCs/>
        </w:rPr>
        <w:t xml:space="preserve">NO-GO</w:t>
      </w:r>
      <w:r>
        <w:t xml:space="preserve">: Technical targets not achieved or client rejects value proposition (terminate partnership with $50K-75K sunk cost, lessons learned documentation)</w:t>
      </w:r>
    </w:p>
    <w:bookmarkEnd w:id="50"/>
    <w:bookmarkStart w:id="51" w:name="year-1-milestones-and-success-metrics"/>
    <w:p>
      <w:pPr>
        <w:pStyle w:val="Heading3"/>
      </w:pPr>
      <w:r>
        <w:rPr>
          <w:rStyle w:val="SectionNumber"/>
        </w:rPr>
        <w:t xml:space="preserve">1.9.5</w:t>
      </w:r>
      <w:r>
        <w:tab/>
      </w:r>
      <w:r>
        <w:t xml:space="preserve">8.5 Year 1 Milestones and Success Metrics</w:t>
      </w:r>
    </w:p>
    <w:p>
      <w:pPr>
        <w:pStyle w:val="FirstParagraph"/>
      </w:pPr>
      <w:r>
        <w:rPr>
          <w:b/>
          <w:bCs/>
        </w:rPr>
        <w:t xml:space="preserve">Quarter 1 (Months 1-3) - Foundation</w:t>
      </w:r>
    </w:p>
    <w:p>
      <w:pPr>
        <w:pStyle w:val="BodyText"/>
      </w:pPr>
      <w:r>
        <w:rPr>
          <w:b/>
          <w:bCs/>
        </w:rPr>
        <w:t xml:space="preserve">Objectives</w:t>
      </w:r>
      <w:r>
        <w:t xml:space="preserve">: POC success, pilot contract signed, HIPAA foundation implemented</w:t>
      </w:r>
    </w:p>
    <w:p>
      <w:pPr>
        <w:pStyle w:val="BodyText"/>
      </w:pPr>
      <w:r>
        <w:rPr>
          <w:b/>
          <w:bCs/>
        </w:rPr>
        <w:t xml:space="preserve">Milestones</w:t>
      </w:r>
      <w:r>
        <w:t xml:space="preserve">:</w:t>
      </w:r>
      <w:r>
        <w:t xml:space="preserve"> </w:t>
      </w:r>
      <w:r>
        <w:t xml:space="preserve">- [ ] Week 6: POC demonstrated with zero hallucinations, &lt;100ms latency</w:t>
      </w:r>
      <w:r>
        <w:t xml:space="preserve"> </w:t>
      </w:r>
      <w:r>
        <w:t xml:space="preserve">- [ ] Month 3: Pilot client contract executed ($75K-100K), 10,000+ validations processed</w:t>
      </w:r>
      <w:r>
        <w:t xml:space="preserve"> </w:t>
      </w:r>
      <w:r>
        <w:t xml:space="preserve">- [ ] Month 3: HIPAA risk assessment complete, technical safeguards implemented, Business Associate Agreements executed</w:t>
      </w:r>
    </w:p>
    <w:p>
      <w:pPr>
        <w:pStyle w:val="BodyText"/>
      </w:pPr>
      <w:r>
        <w:rPr>
          <w:b/>
          <w:bCs/>
        </w:rPr>
        <w:t xml:space="preserve">Success Metrics</w:t>
      </w:r>
      <w:r>
        <w:t xml:space="preserve">:</w:t>
      </w:r>
      <w:r>
        <w:t xml:space="preserve"> </w:t>
      </w:r>
      <w:r>
        <w:t xml:space="preserve">- Technical: 100% validation accuracy, P95 latency &lt;100ms</w:t>
      </w:r>
      <w:r>
        <w:t xml:space="preserve"> </w:t>
      </w:r>
      <w:r>
        <w:t xml:space="preserve">- Commercial: 1-2 pilot contracts signed</w:t>
      </w:r>
      <w:r>
        <w:t xml:space="preserve"> </w:t>
      </w:r>
      <w:r>
        <w:t xml:space="preserve">- Compliance: Zero HIPAA violations or security incidents</w:t>
      </w:r>
      <w:r>
        <w:t xml:space="preserve"> </w:t>
      </w:r>
      <w:r>
        <w:t xml:space="preserve">- Client: Physician satisfaction &gt;8/10</w:t>
      </w:r>
    </w:p>
    <w:p>
      <w:pPr>
        <w:pStyle w:val="BodyText"/>
      </w:pPr>
      <w:r>
        <w:rPr>
          <w:b/>
          <w:bCs/>
        </w:rPr>
        <w:t xml:space="preserve">Quarter 2 (Months 4-6) - Validation</w:t>
      </w:r>
    </w:p>
    <w:p>
      <w:pPr>
        <w:pStyle w:val="BodyText"/>
      </w:pPr>
      <w:r>
        <w:rPr>
          <w:b/>
          <w:bCs/>
        </w:rPr>
        <w:t xml:space="preserve">Objectives</w:t>
      </w:r>
      <w:r>
        <w:t xml:space="preserve">: HIPAA certification pathway clear, 2-3 additional clients onboarded, case studies published</w:t>
      </w:r>
    </w:p>
    <w:p>
      <w:pPr>
        <w:pStyle w:val="BodyText"/>
      </w:pPr>
      <w:r>
        <w:rPr>
          <w:b/>
          <w:bCs/>
        </w:rPr>
        <w:t xml:space="preserve">Milestones</w:t>
      </w:r>
      <w:r>
        <w:t xml:space="preserve">:</w:t>
      </w:r>
      <w:r>
        <w:t xml:space="preserve"> </w:t>
      </w:r>
      <w:r>
        <w:t xml:space="preserve">- [ ] Month 4: SOC 2 Type II or HITRUST auditor engaged, observation period initiated</w:t>
      </w:r>
      <w:r>
        <w:t xml:space="preserve"> </w:t>
      </w:r>
      <w:r>
        <w:t xml:space="preserve">- [ ] Month 6: 5-7 total clients in production, $400K-600K ARR</w:t>
      </w:r>
      <w:r>
        <w:t xml:space="preserve"> </w:t>
      </w:r>
      <w:r>
        <w:t xml:space="preserve">- [ ] Month 6: 2-3 case studies published with client testimonials and quantified ROI</w:t>
      </w:r>
    </w:p>
    <w:p>
      <w:pPr>
        <w:pStyle w:val="BodyText"/>
      </w:pPr>
      <w:r>
        <w:rPr>
          <w:b/>
          <w:bCs/>
        </w:rPr>
        <w:t xml:space="preserve">Success Metrics</w:t>
      </w:r>
      <w:r>
        <w:t xml:space="preserve">:</w:t>
      </w:r>
      <w:r>
        <w:t xml:space="preserve"> </w:t>
      </w:r>
      <w:r>
        <w:t xml:space="preserve">- Revenue: $400K-600K ARR (cumulative)</w:t>
      </w:r>
      <w:r>
        <w:t xml:space="preserve"> </w:t>
      </w:r>
      <w:r>
        <w:t xml:space="preserve">- Retention: 100% pilot client renewal</w:t>
      </w:r>
      <w:r>
        <w:t xml:space="preserve"> </w:t>
      </w:r>
      <w:r>
        <w:t xml:space="preserve">- Compliance: HIPAA certification audit in progress</w:t>
      </w:r>
      <w:r>
        <w:t xml:space="preserve"> </w:t>
      </w:r>
      <w:r>
        <w:t xml:space="preserve">- Market: NPS &gt;45, pipeline coverage 3x for Q3-Q4</w:t>
      </w:r>
    </w:p>
    <w:p>
      <w:pPr>
        <w:pStyle w:val="BodyText"/>
      </w:pPr>
      <w:r>
        <w:rPr>
          <w:b/>
          <w:bCs/>
        </w:rPr>
        <w:t xml:space="preserve">Quarter 3 (Months 7-9) - Platform</w:t>
      </w:r>
    </w:p>
    <w:p>
      <w:pPr>
        <w:pStyle w:val="BodyText"/>
      </w:pPr>
      <w:r>
        <w:rPr>
          <w:b/>
          <w:bCs/>
        </w:rPr>
        <w:t xml:space="preserve">Objectives</w:t>
      </w:r>
      <w:r>
        <w:t xml:space="preserve">: Platform development reducing implementation costs, 10+ total clients, $650K+ ARR</w:t>
      </w:r>
    </w:p>
    <w:p>
      <w:pPr>
        <w:pStyle w:val="BodyText"/>
      </w:pPr>
      <w:r>
        <w:rPr>
          <w:b/>
          <w:bCs/>
        </w:rPr>
        <w:t xml:space="preserve">Milestones</w:t>
      </w:r>
      <w:r>
        <w:t xml:space="preserve">:</w:t>
      </w:r>
      <w:r>
        <w:t xml:space="preserve"> </w:t>
      </w:r>
      <w:r>
        <w:t xml:space="preserve">- [ ] Month 7: Platform development sprint initiated (pre-built EHR connectors, self-service config)</w:t>
      </w:r>
      <w:r>
        <w:t xml:space="preserve"> </w:t>
      </w:r>
      <w:r>
        <w:t xml:space="preserve">- [ ] Month 9: Implementation cost reduced to &lt;$40K per client (from $90K pilot)</w:t>
      </w:r>
      <w:r>
        <w:t xml:space="preserve"> </w:t>
      </w:r>
      <w:r>
        <w:t xml:space="preserve">- [ ] Month 9: 10-12 total clients in production, $650K+ ARR</w:t>
      </w:r>
    </w:p>
    <w:p>
      <w:pPr>
        <w:pStyle w:val="BodyText"/>
      </w:pPr>
      <w:r>
        <w:rPr>
          <w:b/>
          <w:bCs/>
        </w:rPr>
        <w:t xml:space="preserve">Success Metrics</w:t>
      </w:r>
      <w:r>
        <w:t xml:space="preserve">:</w:t>
      </w:r>
      <w:r>
        <w:t xml:space="preserve"> </w:t>
      </w:r>
      <w:r>
        <w:t xml:space="preserve">- Revenue: $650K+ ARR</w:t>
      </w:r>
      <w:r>
        <w:t xml:space="preserve"> </w:t>
      </w:r>
      <w:r>
        <w:t xml:space="preserve">- Economics: Gross margin 60%+ (improving from 55% in Q2)</w:t>
      </w:r>
      <w:r>
        <w:t xml:space="preserve"> </w:t>
      </w:r>
      <w:r>
        <w:t xml:space="preserve">- Efficiency: Implementation timeline 4-6 weeks (from 8-10 weeks)</w:t>
      </w:r>
      <w:r>
        <w:t xml:space="preserve"> </w:t>
      </w:r>
      <w:r>
        <w:t xml:space="preserve">- Adoption: 50% penetration of Innova’s healthcare client base (15 of 30)</w:t>
      </w:r>
    </w:p>
    <w:p>
      <w:pPr>
        <w:pStyle w:val="BodyText"/>
      </w:pPr>
      <w:r>
        <w:rPr>
          <w:b/>
          <w:bCs/>
        </w:rPr>
        <w:t xml:space="preserve">Quarter 4 (Months 10-12) - Scale</w:t>
      </w:r>
    </w:p>
    <w:p>
      <w:pPr>
        <w:pStyle w:val="BodyText"/>
      </w:pPr>
      <w:r>
        <w:rPr>
          <w:b/>
          <w:bCs/>
        </w:rPr>
        <w:t xml:space="preserve">Objectives</w:t>
      </w:r>
      <w:r>
        <w:t xml:space="preserve">: SOC 2 certification achieved, 15+ clients, $500K-750K ARR, recurring revenue model established</w:t>
      </w:r>
    </w:p>
    <w:p>
      <w:pPr>
        <w:pStyle w:val="BodyText"/>
      </w:pPr>
      <w:r>
        <w:rPr>
          <w:b/>
          <w:bCs/>
        </w:rPr>
        <w:t xml:space="preserve">Milestones</w:t>
      </w:r>
      <w:r>
        <w:t xml:space="preserve">:</w:t>
      </w:r>
      <w:r>
        <w:t xml:space="preserve"> </w:t>
      </w:r>
      <w:r>
        <w:t xml:space="preserve">- [ ] Month 12: SOC 2 Type II or HITRUST certification complete</w:t>
      </w:r>
      <w:r>
        <w:t xml:space="preserve"> </w:t>
      </w:r>
      <w:r>
        <w:t xml:space="preserve">- [ ] Month 12: 15-25 clients in production, $500K-750K ARR</w:t>
      </w:r>
      <w:r>
        <w:t xml:space="preserve"> </w:t>
      </w:r>
      <w:r>
        <w:t xml:space="preserve">- [ ] Month 12: Platform launch with &lt;$30K implementation cost, 70%+ gross margin</w:t>
      </w:r>
      <w:r>
        <w:t xml:space="preserve"> </w:t>
      </w:r>
      <w:r>
        <w:t xml:space="preserve">- [ ] Month 12: Year 2 expansion plan approved (target: $2M-5M ARR)</w:t>
      </w:r>
    </w:p>
    <w:p>
      <w:pPr>
        <w:pStyle w:val="BodyText"/>
      </w:pPr>
      <w:r>
        <w:rPr>
          <w:b/>
          <w:bCs/>
        </w:rPr>
        <w:t xml:space="preserve">Success Metrics</w:t>
      </w:r>
      <w:r>
        <w:t xml:space="preserve">:</w:t>
      </w:r>
      <w:r>
        <w:t xml:space="preserve"> </w:t>
      </w:r>
      <w:r>
        <w:t xml:space="preserve">- Revenue: $500K-750K ARR (end of year)</w:t>
      </w:r>
      <w:r>
        <w:t xml:space="preserve"> </w:t>
      </w:r>
      <w:r>
        <w:t xml:space="preserve">- Retention: &gt;85% GRR (first annual renewals)</w:t>
      </w:r>
      <w:r>
        <w:t xml:space="preserve"> </w:t>
      </w:r>
      <w:r>
        <w:t xml:space="preserve">- Profitability: 65-75% gross margin</w:t>
      </w:r>
      <w:r>
        <w:t xml:space="preserve"> </w:t>
      </w:r>
      <w:r>
        <w:t xml:space="preserve">- Market: NPS &gt;50, 3-5 health IT partnership discussions initiated</w:t>
      </w:r>
      <w:r>
        <w:t xml:space="preserve"> </w:t>
      </w:r>
      <w:r>
        <w:t xml:space="preserve">- Compliance: SOC 2 Type II certified, zero HIPAA violations</w:t>
      </w:r>
    </w:p>
    <w:p>
      <w:r>
        <w:pict>
          <v:rect style="width:0;height:1.5pt" o:hralign="center" o:hrstd="t" o:hr="t"/>
        </w:pict>
      </w:r>
    </w:p>
    <w:bookmarkEnd w:id="51"/>
    <w:bookmarkEnd w:id="52"/>
    <w:bookmarkStart w:id="53" w:name="conclusion"/>
    <w:p>
      <w:pPr>
        <w:pStyle w:val="Heading2"/>
      </w:pPr>
      <w:r>
        <w:rPr>
          <w:rStyle w:val="SectionNumber"/>
        </w:rPr>
        <w:t xml:space="preserve">1.10</w:t>
      </w:r>
      <w:r>
        <w:tab/>
      </w:r>
      <w:r>
        <w:t xml:space="preserve">9. Conclusion</w:t>
      </w:r>
    </w:p>
    <w:p>
      <w:pPr>
        <w:pStyle w:val="FirstParagraph"/>
      </w:pPr>
      <w:r>
        <w:t xml:space="preserve">The HIPAA-compliant healthcare AI validation platform represents a</w:t>
      </w:r>
      <w:r>
        <w:t xml:space="preserve"> </w:t>
      </w:r>
      <w:r>
        <w:rPr>
          <w:b/>
          <w:bCs/>
        </w:rPr>
        <w:t xml:space="preserve">compelling strategic opportunity</w:t>
      </w:r>
      <w:r>
        <w:t xml:space="preserve"> </w:t>
      </w:r>
      <w:r>
        <w:t xml:space="preserve">scoring</w:t>
      </w:r>
      <w:r>
        <w:t xml:space="preserve"> </w:t>
      </w:r>
      <w:r>
        <w:rPr>
          <w:b/>
          <w:bCs/>
        </w:rPr>
        <w:t xml:space="preserve">82/100</w:t>
      </w:r>
      <w:r>
        <w:t xml:space="preserve"> </w:t>
      </w:r>
      <w:r>
        <w:t xml:space="preserve">on comprehensive evaluation. The convergence of regulatory urgency (December 2024 HIPAA AI requirements, CMS Medicare Advantage scrutiny), market demand ($10-15B SAM for mathematically-proven AI compliance), and technical readiness (production-proven SMT solvers) creates an ideal environment for Hupyy-Innova partnership.</w:t>
      </w:r>
    </w:p>
    <w:p>
      <w:pPr>
        <w:pStyle w:val="BodyText"/>
      </w:pPr>
      <w:r>
        <w:rPr>
          <w:b/>
          <w:bCs/>
        </w:rPr>
        <w:t xml:space="preserve">Key Success Drivers</w:t>
      </w:r>
      <w:r>
        <w:t xml:space="preserve">:</w:t>
      </w:r>
    </w:p>
    <w:p>
      <w:pPr>
        <w:pStyle w:val="Compact"/>
        <w:numPr>
          <w:ilvl w:val="0"/>
          <w:numId w:val="1065"/>
        </w:numPr>
      </w:pPr>
      <w:r>
        <w:rPr>
          <w:b/>
          <w:bCs/>
        </w:rPr>
        <w:t xml:space="preserve">Unique Differentiation</w:t>
      </w:r>
      <w:r>
        <w:t xml:space="preserve">: Mathematical proof-based validation (100% accuracy guarantee) vs. statistical approximations (70-99% accuracy) addresses fundamental gap in healthcare AI compliance market</w:t>
      </w:r>
    </w:p>
    <w:p>
      <w:pPr>
        <w:pStyle w:val="Compact"/>
        <w:numPr>
          <w:ilvl w:val="0"/>
          <w:numId w:val="1065"/>
        </w:numPr>
      </w:pPr>
      <w:r>
        <w:rPr>
          <w:b/>
          <w:bCs/>
        </w:rPr>
        <w:t xml:space="preserve">Strategic Timing</w:t>
      </w:r>
      <w:r>
        <w:t xml:space="preserve">: 12-18 month first-mover advantage window before AWS Bedrock and Big 4 firms deploy healthcare-specialized offerings</w:t>
      </w:r>
    </w:p>
    <w:p>
      <w:pPr>
        <w:pStyle w:val="Compact"/>
        <w:numPr>
          <w:ilvl w:val="0"/>
          <w:numId w:val="1065"/>
        </w:numPr>
      </w:pPr>
      <w:r>
        <w:rPr>
          <w:b/>
          <w:bCs/>
        </w:rPr>
        <w:t xml:space="preserve">Proven Demand</w:t>
      </w:r>
      <w:r>
        <w:t xml:space="preserve">: Innova’s 30+ existing healthcare clients facing immediate compliance pressure validate market need</w:t>
      </w:r>
    </w:p>
    <w:p>
      <w:pPr>
        <w:pStyle w:val="Compact"/>
        <w:numPr>
          <w:ilvl w:val="0"/>
          <w:numId w:val="1065"/>
        </w:numPr>
      </w:pPr>
      <w:r>
        <w:rPr>
          <w:b/>
          <w:bCs/>
        </w:rPr>
        <w:t xml:space="preserve">De-Risked Execution</w:t>
      </w:r>
      <w:r>
        <w:t xml:space="preserve">: Phased approach ($50K-75K POC → $100K-150K pilot → revenue-neutral scale) structures risk with multiple decision gates</w:t>
      </w:r>
    </w:p>
    <w:p>
      <w:pPr>
        <w:pStyle w:val="Compact"/>
        <w:numPr>
          <w:ilvl w:val="0"/>
          <w:numId w:val="1065"/>
        </w:numPr>
      </w:pPr>
      <w:r>
        <w:rPr>
          <w:b/>
          <w:bCs/>
        </w:rPr>
        <w:t xml:space="preserve">Attractive Economics</w:t>
      </w:r>
      <w:r>
        <w:t xml:space="preserve">: 79% Year 1 ROI (midpoint), break-even Month 12-18, path to $10M-17M ARR by Year 3</w:t>
      </w:r>
    </w:p>
    <w:p>
      <w:pPr>
        <w:pStyle w:val="FirstParagraph"/>
      </w:pPr>
      <w:r>
        <w:rPr>
          <w:b/>
          <w:bCs/>
        </w:rPr>
        <w:t xml:space="preserve">Critical Path to Success</w:t>
      </w:r>
      <w:r>
        <w:t xml:space="preserve">:</w:t>
      </w:r>
    </w:p>
    <w:p>
      <w:pPr>
        <w:pStyle w:val="Compact"/>
        <w:numPr>
          <w:ilvl w:val="0"/>
          <w:numId w:val="1066"/>
        </w:numPr>
      </w:pPr>
      <w:r>
        <w:rPr>
          <w:b/>
          <w:bCs/>
        </w:rPr>
        <w:t xml:space="preserve">Immediate (Week 1-4)</w:t>
      </w:r>
      <w:r>
        <w:t xml:space="preserve">: Execute partnership agreement, select pilot client, initiate FDA pre-submission, begin POC technical development</w:t>
      </w:r>
    </w:p>
    <w:p>
      <w:pPr>
        <w:pStyle w:val="Compact"/>
        <w:numPr>
          <w:ilvl w:val="0"/>
          <w:numId w:val="1066"/>
        </w:numPr>
      </w:pPr>
      <w:r>
        <w:rPr>
          <w:b/>
          <w:bCs/>
        </w:rPr>
        <w:t xml:space="preserve">Short-Term (Weeks 5-6)</w:t>
      </w:r>
      <w:r>
        <w:t xml:space="preserve">: Demonstrate POC technical success (zero hallucinations, &lt;100ms latency) and secure pilot contract commitment</w:t>
      </w:r>
    </w:p>
    <w:p>
      <w:pPr>
        <w:pStyle w:val="Compact"/>
        <w:numPr>
          <w:ilvl w:val="0"/>
          <w:numId w:val="1066"/>
        </w:numPr>
      </w:pPr>
      <w:r>
        <w:rPr>
          <w:b/>
          <w:bCs/>
        </w:rPr>
        <w:t xml:space="preserve">Medium-Term (Months 2-4)</w:t>
      </w:r>
      <w:r>
        <w:t xml:space="preserve">: Achieve pilot production deployment with HIPAA compliance foundation and client renewal</w:t>
      </w:r>
    </w:p>
    <w:p>
      <w:pPr>
        <w:pStyle w:val="Compact"/>
        <w:numPr>
          <w:ilvl w:val="0"/>
          <w:numId w:val="1066"/>
        </w:numPr>
      </w:pPr>
      <w:r>
        <w:rPr>
          <w:b/>
          <w:bCs/>
        </w:rPr>
        <w:t xml:space="preserve">Long-Term (Months 5-12)</w:t>
      </w:r>
      <w:r>
        <w:t xml:space="preserve">: Scale to 15+ clients and $500K-750K ARR with platform economics (70%+ gross margin)</w:t>
      </w:r>
    </w:p>
    <w:p>
      <w:pPr>
        <w:pStyle w:val="FirstParagraph"/>
      </w:pPr>
      <w:r>
        <w:rPr>
          <w:b/>
          <w:bCs/>
        </w:rPr>
        <w:t xml:space="preserve">Recommendation</w:t>
      </w:r>
      <w:r>
        <w:t xml:space="preserve">:</w:t>
      </w:r>
      <w:r>
        <w:t xml:space="preserve"> </w:t>
      </w:r>
      <w:r>
        <w:rPr>
          <w:b/>
          <w:bCs/>
        </w:rPr>
        <w:t xml:space="preserve">PROCEED IMMEDIATELY</w:t>
      </w:r>
      <w:r>
        <w:t xml:space="preserve"> </w:t>
      </w:r>
      <w:r>
        <w:t xml:space="preserve">with Phase 1 Proof of Concept. The opportunity fundamentals are exceptional, the technical approach is proven, and the market timing is critical. Success probability is high given Innova’s existing healthcare client relationships, Hupyy’s production-ready SMT solver technology, and structured risk management through phased implementation.</w:t>
      </w:r>
    </w:p>
    <w:p>
      <w:pPr>
        <w:pStyle w:val="BodyText"/>
      </w:pPr>
      <w:r>
        <w:t xml:space="preserve">The partnership should move decisively to capture the 12-18 month first-mover advantage window, establish</w:t>
      </w:r>
      <w:r>
        <w:t xml:space="preserve"> </w:t>
      </w:r>
      <w:r>
        <w:t xml:space="preserve">“Hupyy-validated AI”</w:t>
      </w:r>
      <w:r>
        <w:t xml:space="preserve"> </w:t>
      </w:r>
      <w:r>
        <w:t xml:space="preserve">as the category standard for healthcare AI compliance, and build defensible competitive moat before AWS Bedrock Automated Reasoning and Big 4 consulting firms fully mobilize their healthcare AI compliance offerings.</w:t>
      </w:r>
    </w:p>
    <w:p>
      <w:r>
        <w:pict>
          <v:rect style="width:0;height:1.5pt" o:hralign="center" o:hrstd="t" o:hr="t"/>
        </w:pict>
      </w:r>
    </w:p>
    <w:bookmarkEnd w:id="53"/>
    <w:bookmarkStart w:id="59" w:name="references"/>
    <w:p>
      <w:pPr>
        <w:pStyle w:val="Heading2"/>
      </w:pPr>
      <w:r>
        <w:rPr>
          <w:rStyle w:val="SectionNumber"/>
        </w:rPr>
        <w:t xml:space="preserve">1.11</w:t>
      </w:r>
      <w:r>
        <w:tab/>
      </w:r>
      <w:r>
        <w:t xml:space="preserve">References</w:t>
      </w:r>
    </w:p>
    <w:bookmarkStart w:id="54" w:name="regulatory-and-compliance-sources"/>
    <w:p>
      <w:pPr>
        <w:pStyle w:val="Heading3"/>
      </w:pPr>
      <w:r>
        <w:rPr>
          <w:rStyle w:val="SectionNumber"/>
        </w:rPr>
        <w:t xml:space="preserve">1.11.1</w:t>
      </w:r>
      <w:r>
        <w:tab/>
      </w:r>
      <w:r>
        <w:t xml:space="preserve">Regulatory and Compliance Sources</w:t>
      </w:r>
    </w:p>
    <w:p>
      <w:pPr>
        <w:numPr>
          <w:ilvl w:val="0"/>
          <w:numId w:val="1067"/>
        </w:numPr>
      </w:pPr>
      <w:r>
        <w:t xml:space="preserve">Frost Brown Todd. (2024). Proposed HIPAA Security Rule Requires AI Governance. Retrieved from https://frostbrowntodd.com/proposed-hipaa-security-rule-requires-ai-governance/</w:t>
      </w:r>
    </w:p>
    <w:p>
      <w:pPr>
        <w:numPr>
          <w:ilvl w:val="0"/>
          <w:numId w:val="1067"/>
        </w:numPr>
      </w:pPr>
      <w:r>
        <w:t xml:space="preserve">HIPAA Journal. (2024). HIPAA Violation Fines - Updated for 2025. Retrieved from https://www.hipaajournal.com/hipaa-violation-fines/</w:t>
      </w:r>
    </w:p>
    <w:p>
      <w:pPr>
        <w:numPr>
          <w:ilvl w:val="0"/>
          <w:numId w:val="1067"/>
        </w:numPr>
      </w:pPr>
      <w:r>
        <w:t xml:space="preserve">Norton Rose Fulbright. (2024). CMS clarifies Medicare Advantage organizations’ use of AI and algorithms in coverage decisions. Retrieved from https://www.nortonrosefulbright.com/en/knowledge/publications/644bd9a2/cms-clarifies-medicare-advantage-organizations-use-of-ai-and-algorithms-in-coverage-decisions</w:t>
      </w:r>
    </w:p>
    <w:p>
      <w:pPr>
        <w:numPr>
          <w:ilvl w:val="0"/>
          <w:numId w:val="1067"/>
        </w:numPr>
      </w:pPr>
      <w:r>
        <w:t xml:space="preserve">U.S. Department of Health and Human Services. (2024). HIPAA Security Rule Notice of Proposed Rulemaking. Retrieved from https://www.hhs.gov/hipaa/for-professionals/security/hipaa-security-rule-nprm/factsheet/index.html</w:t>
      </w:r>
    </w:p>
    <w:p>
      <w:pPr>
        <w:numPr>
          <w:ilvl w:val="0"/>
          <w:numId w:val="1067"/>
        </w:numPr>
      </w:pPr>
      <w:r>
        <w:t xml:space="preserve">Centers for Medicare &amp; Medicaid Services. (2024). CMS clarifies Medicare Advantage organizations’ use of AI and algorithms in coverage decisions. Retrieved from https://www.cms.gov</w:t>
      </w:r>
    </w:p>
    <w:bookmarkEnd w:id="54"/>
    <w:bookmarkStart w:id="55" w:name="market-research-sources"/>
    <w:p>
      <w:pPr>
        <w:pStyle w:val="Heading3"/>
      </w:pPr>
      <w:r>
        <w:rPr>
          <w:rStyle w:val="SectionNumber"/>
        </w:rPr>
        <w:t xml:space="preserve">1.11.2</w:t>
      </w:r>
      <w:r>
        <w:tab/>
      </w:r>
      <w:r>
        <w:t xml:space="preserve">Market Research Sources</w:t>
      </w:r>
    </w:p>
    <w:p>
      <w:pPr>
        <w:numPr>
          <w:ilvl w:val="0"/>
          <w:numId w:val="1068"/>
        </w:numPr>
      </w:pPr>
      <w:r>
        <w:t xml:space="preserve">Grand View Research. (2024). AI in Healthcare Market Size, Share &amp; Industry Report, 2030. Retrieved from https://www.grandviewresearch.com/industry-analysis/artificial-intelligence-ai-healthcare-market</w:t>
      </w:r>
    </w:p>
    <w:p>
      <w:pPr>
        <w:numPr>
          <w:ilvl w:val="0"/>
          <w:numId w:val="1068"/>
        </w:numPr>
      </w:pPr>
      <w:r>
        <w:t xml:space="preserve">Grand View Research. (2024). Explainable AI Market Size &amp; Share | Industry Report, 2030. Retrieved from https://www.grandviewresearch.com/industry-analysis/explainable-ai-market-report</w:t>
      </w:r>
    </w:p>
    <w:p>
      <w:pPr>
        <w:numPr>
          <w:ilvl w:val="0"/>
          <w:numId w:val="1068"/>
        </w:numPr>
      </w:pPr>
      <w:r>
        <w:t xml:space="preserve">MarketsandMarkets. (2024). Artificial Intelligence (AI) in Healthcare Market worth $110.61 billion by 2030. Retrieved from https://www.marketsandmarkets.com/PressReleases/artificial-intelligence-healthcare.asp</w:t>
      </w:r>
    </w:p>
    <w:p>
      <w:pPr>
        <w:numPr>
          <w:ilvl w:val="0"/>
          <w:numId w:val="1068"/>
        </w:numPr>
      </w:pPr>
      <w:r>
        <w:t xml:space="preserve">Kaiser Family Foundation. (2024). Medicare Advantage in 2024: Enrollment Update and Key Trends. Retrieved from https://www.kff.org/medicare/issue-brief/medicare-advantage-in-2024-enrollment-update-and-key-trends/</w:t>
      </w:r>
    </w:p>
    <w:p>
      <w:pPr>
        <w:numPr>
          <w:ilvl w:val="0"/>
          <w:numId w:val="1068"/>
        </w:numPr>
      </w:pPr>
      <w:r>
        <w:t xml:space="preserve">Market.us. (2024). AI in Insurance Claims Processing Market Size | CAGR of 18%. Retrieved from https://market.us/report/ai-in-insurance-claims-processing-market/</w:t>
      </w:r>
    </w:p>
    <w:bookmarkEnd w:id="55"/>
    <w:bookmarkStart w:id="56" w:name="technical-research-sources"/>
    <w:p>
      <w:pPr>
        <w:pStyle w:val="Heading3"/>
      </w:pPr>
      <w:r>
        <w:rPr>
          <w:rStyle w:val="SectionNumber"/>
        </w:rPr>
        <w:t xml:space="preserve">1.11.3</w:t>
      </w:r>
      <w:r>
        <w:tab/>
      </w:r>
      <w:r>
        <w:t xml:space="preserve">Technical Research Sources</w:t>
      </w:r>
    </w:p>
    <w:p>
      <w:pPr>
        <w:numPr>
          <w:ilvl w:val="0"/>
          <w:numId w:val="1069"/>
        </w:numPr>
      </w:pPr>
      <w:r>
        <w:t xml:space="preserve">de Moura, L., &amp; Bjørner, N. (2008). Z3: An Efficient SMT Solver. Tools and Algorithms for the Construction and Analysis of Systems (TACAS 2008). Springer. Retrieved from https://www.microsoft.com/en-us/research/publication/z3-an-efficient-smt-solver/</w:t>
      </w:r>
    </w:p>
    <w:p>
      <w:pPr>
        <w:numPr>
          <w:ilvl w:val="0"/>
          <w:numId w:val="1069"/>
        </w:numPr>
      </w:pPr>
      <w:r>
        <w:t xml:space="preserve">Barbosa, H., et al. (2022). cvc5: A Versatile and Industrial-Strength SMT Solver. Tools and Algorithms for the Construction and Analysis of Systems (TACAS 2022). Springer. https://doi.org/10.1007/978-3-030-99524-9_24</w:t>
      </w:r>
    </w:p>
    <w:p>
      <w:pPr>
        <w:numPr>
          <w:ilvl w:val="0"/>
          <w:numId w:val="1069"/>
        </w:numPr>
      </w:pPr>
      <w:r>
        <w:t xml:space="preserve">Amazon Web Services. (2025). Prevent factual errors from LLM hallucinations with mathematically sound Automated Reasoning checks. AWS News Blog. Retrieved from https://aws.amazon.com/blogs/aws/prevent-factual-errors-from-llm-hallucinations-with-mathematically-sound-automated-reasoning-checks-preview/</w:t>
      </w:r>
    </w:p>
    <w:p>
      <w:pPr>
        <w:numPr>
          <w:ilvl w:val="0"/>
          <w:numId w:val="1069"/>
        </w:numPr>
      </w:pPr>
      <w:r>
        <w:t xml:space="preserve">SMT-LIB Initiative. (2024). The SMT-LIB Standard – Version 2.6. Retrieved from https://smt-lib.org/</w:t>
      </w:r>
    </w:p>
    <w:bookmarkEnd w:id="56"/>
    <w:bookmarkStart w:id="57" w:name="X258ccf4f42f0023f80ff61bb4abe2387e880ba0"/>
    <w:p>
      <w:pPr>
        <w:pStyle w:val="Heading3"/>
      </w:pPr>
      <w:r>
        <w:rPr>
          <w:rStyle w:val="SectionNumber"/>
        </w:rPr>
        <w:t xml:space="preserve">1.11.4</w:t>
      </w:r>
      <w:r>
        <w:tab/>
      </w:r>
      <w:r>
        <w:t xml:space="preserve">Healthcare AI Safety and Hallucination Sources</w:t>
      </w:r>
    </w:p>
    <w:p>
      <w:pPr>
        <w:numPr>
          <w:ilvl w:val="0"/>
          <w:numId w:val="1070"/>
        </w:numPr>
      </w:pPr>
      <w:r>
        <w:t xml:space="preserve">Clinical Trials Arena. (2024). Hallucinations in AI-generated medical summaries remain a grave concern. Retrieved from https://www.clinicaltrialsarena.com/news/hallucinations-in-ai-generated-medical-summaries-remain-a-grave-concern/</w:t>
      </w:r>
    </w:p>
    <w:p>
      <w:pPr>
        <w:numPr>
          <w:ilvl w:val="0"/>
          <w:numId w:val="1070"/>
        </w:numPr>
      </w:pPr>
      <w:r>
        <w:t xml:space="preserve">Nature npj Digital Medicine. (2025). A framework to assess clinical safety and hallucination rates of LLMs for medical text summarisation. Retrieved from https://www.nature.com/articles/s41746-025-01670-7</w:t>
      </w:r>
    </w:p>
    <w:p>
      <w:pPr>
        <w:numPr>
          <w:ilvl w:val="0"/>
          <w:numId w:val="1070"/>
        </w:numPr>
      </w:pPr>
      <w:r>
        <w:t xml:space="preserve">Healthcare Brew. (2025). Are doctors liable when AI makes a mistake? Malpractice experts weigh in. Retrieved from https://www.healthcare-brew.com/stories/2025/04/01/doctors-liable-ai-mistake-malpractice</w:t>
      </w:r>
    </w:p>
    <w:p>
      <w:pPr>
        <w:numPr>
          <w:ilvl w:val="0"/>
          <w:numId w:val="1070"/>
        </w:numPr>
      </w:pPr>
      <w:r>
        <w:t xml:space="preserve">Milbank Quarterly. (2024). Artificial Intelligence and Liability in Medicine: Balancing Safety and Innovation. Retrieved from https://www.milbank.org/quarterly/articles/artificial-intelligence-and-liability-in-medicine-balancing-safety-and-innovation/</w:t>
      </w:r>
    </w:p>
    <w:bookmarkEnd w:id="57"/>
    <w:bookmarkStart w:id="58" w:name="X603a3b8ff7f903063957a30b73f701174122934"/>
    <w:p>
      <w:pPr>
        <w:pStyle w:val="Heading3"/>
      </w:pPr>
      <w:r>
        <w:rPr>
          <w:rStyle w:val="SectionNumber"/>
        </w:rPr>
        <w:t xml:space="preserve">1.11.5</w:t>
      </w:r>
      <w:r>
        <w:tab/>
      </w:r>
      <w:r>
        <w:t xml:space="preserve">Implementation and Best Practices Sources</w:t>
      </w:r>
    </w:p>
    <w:p>
      <w:pPr>
        <w:numPr>
          <w:ilvl w:val="0"/>
          <w:numId w:val="1071"/>
        </w:numPr>
      </w:pPr>
      <w:r>
        <w:t xml:space="preserve">Dock. (2025). Sales POC playbook: How to run a sales pilot. Retrieved from https://www.dock.us/library/sales-proof-of-concepts</w:t>
      </w:r>
    </w:p>
    <w:p>
      <w:pPr>
        <w:numPr>
          <w:ilvl w:val="0"/>
          <w:numId w:val="1071"/>
        </w:numPr>
      </w:pPr>
      <w:r>
        <w:t xml:space="preserve">Storylane. (2025). SaaS implementation in 2025: Best practices and checklist. Retrieved from https://www.storylane.io/blog/saas-implementation-checklist</w:t>
      </w:r>
    </w:p>
    <w:p>
      <w:pPr>
        <w:numPr>
          <w:ilvl w:val="0"/>
          <w:numId w:val="1071"/>
        </w:numPr>
      </w:pPr>
      <w:r>
        <w:t xml:space="preserve">High Alpha. (2025). 2025 SaaS benchmarks report. Retrieved from https://www.highalpha.com/saas-benchmarks</w:t>
      </w:r>
    </w:p>
    <w:p>
      <w:r>
        <w:pict>
          <v:rect style="width:0;height:1.5pt" o:hralign="center" o:hrstd="t" o:hr="t"/>
        </w:pict>
      </w:r>
    </w:p>
    <w:p>
      <w:pPr>
        <w:pStyle w:val="FirstParagraph"/>
      </w:pPr>
      <w:r>
        <w:rPr>
          <w:b/>
          <w:bCs/>
        </w:rPr>
        <w:t xml:space="preserve">Document Classification</w:t>
      </w:r>
      <w:r>
        <w:t xml:space="preserve">: Strategic Analysis - Sprint 01 Final Report</w:t>
      </w:r>
      <w:r>
        <w:t xml:space="preserve"> </w:t>
      </w:r>
      <w:r>
        <w:rPr>
          <w:b/>
          <w:bCs/>
        </w:rPr>
        <w:t xml:space="preserve">Confidentiality</w:t>
      </w:r>
      <w:r>
        <w:t xml:space="preserve">: Internal Use - Partnership Decision</w:t>
      </w:r>
      <w:r>
        <w:t xml:space="preserve"> </w:t>
      </w:r>
      <w:r>
        <w:rPr>
          <w:b/>
          <w:bCs/>
        </w:rPr>
        <w:t xml:space="preserve">Total Word Count</w:t>
      </w:r>
      <w:r>
        <w:t xml:space="preserve">: ~25,000 words</w:t>
      </w:r>
      <w:r>
        <w:t xml:space="preserve"> </w:t>
      </w:r>
      <w:r>
        <w:rPr>
          <w:b/>
          <w:bCs/>
        </w:rPr>
        <w:t xml:space="preserve">Research Foundation</w:t>
      </w:r>
      <w:r>
        <w:t xml:space="preserve">: 29 research files, 131,000+ words, 30+ authoritative citations</w:t>
      </w:r>
      <w:r>
        <w:t xml:space="preserve"> </w:t>
      </w:r>
      <w:r>
        <w:rPr>
          <w:b/>
          <w:bCs/>
        </w:rPr>
        <w:t xml:space="preserve">Opportunity Score</w:t>
      </w:r>
      <w:r>
        <w:t xml:space="preserve">: 82/100 (STRONG GO)</w:t>
      </w:r>
      <w:r>
        <w:t xml:space="preserve"> </w:t>
      </w:r>
      <w:r>
        <w:rPr>
          <w:b/>
          <w:bCs/>
        </w:rPr>
        <w:t xml:space="preserve">Completion Date</w:t>
      </w:r>
      <w:r>
        <w:t xml:space="preserve">: November 16, 2025</w:t>
      </w:r>
    </w:p>
    <w:bookmarkEnd w:id="58"/>
    <w:bookmarkEnd w:id="59"/>
    <w:bookmarkEnd w:id="6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1"/>
  </w:num>
  <w:num w:numId="1038">
    <w:abstractNumId w:val="991"/>
  </w:num>
  <w:num w:numId="1039">
    <w:abstractNumId w:val="991"/>
  </w:num>
  <w:num w:numId="1040">
    <w:abstractNumId w:val="991"/>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1"/>
  </w:num>
  <w:num w:numId="1060">
    <w:abstractNumId w:val="991"/>
  </w:num>
  <w:num w:numId="1061">
    <w:abstractNumId w:val="991"/>
  </w:num>
  <w:num w:numId="1062">
    <w:abstractNumId w:val="991"/>
  </w:num>
  <w:num w:numId="106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4">
    <w:abstractNumId w:val="991"/>
  </w:num>
  <w:num w:numId="106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6">
    <w:abstractNumId w:val="991"/>
  </w:num>
  <w:num w:numId="106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8">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69">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70">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71">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2025-11-16T10:56:33Z</dcterms:created>
  <dcterms:modified xsi:type="dcterms:W3CDTF">2025-11-16T10:56:33Z</dcterms:modified>
</cp:coreProperties>
</file>

<file path=docProps/custom.xml><?xml version="1.0" encoding="utf-8"?>
<Properties xmlns="http://schemas.openxmlformats.org/officeDocument/2006/custom-properties" xmlns:vt="http://schemas.openxmlformats.org/officeDocument/2006/docPropsVTypes"/>
</file>